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21C043">
      <w:pPr>
        <w:pStyle w:val="4"/>
        <w:spacing w:line="318" w:lineRule="auto"/>
      </w:pPr>
    </w:p>
    <w:p w14:paraId="24A35A09">
      <w:pPr>
        <w:pStyle w:val="4"/>
        <w:spacing w:line="256" w:lineRule="auto"/>
      </w:pPr>
      <w:bookmarkStart w:id="0" w:name="bookmark20"/>
      <w:bookmarkEnd w:id="0"/>
      <w:bookmarkStart w:id="1" w:name="bookmark19"/>
      <w:bookmarkEnd w:id="1"/>
    </w:p>
    <w:p w14:paraId="02E6A426">
      <w:pPr>
        <w:pStyle w:val="4"/>
        <w:spacing w:line="256" w:lineRule="auto"/>
      </w:pPr>
    </w:p>
    <w:p w14:paraId="51D8B7A8">
      <w:pPr>
        <w:pStyle w:val="4"/>
        <w:spacing w:line="256" w:lineRule="auto"/>
      </w:pPr>
    </w:p>
    <w:p w14:paraId="607E6110">
      <w:pPr>
        <w:pStyle w:val="4"/>
        <w:spacing w:line="256" w:lineRule="auto"/>
      </w:pPr>
    </w:p>
    <w:p w14:paraId="7BAA4F21">
      <w:pPr>
        <w:pStyle w:val="4"/>
        <w:spacing w:line="256" w:lineRule="auto"/>
      </w:pPr>
    </w:p>
    <w:p w14:paraId="0B2152B5">
      <w:pPr>
        <w:pStyle w:val="4"/>
        <w:spacing w:line="256" w:lineRule="auto"/>
      </w:pPr>
    </w:p>
    <w:p w14:paraId="66A122A7">
      <w:pPr>
        <w:pStyle w:val="4"/>
        <w:spacing w:line="256" w:lineRule="auto"/>
      </w:pPr>
    </w:p>
    <w:p w14:paraId="5826A12C">
      <w:pPr>
        <w:pStyle w:val="4"/>
        <w:spacing w:line="256" w:lineRule="auto"/>
      </w:pPr>
    </w:p>
    <w:p w14:paraId="10BD9BE5">
      <w:pPr>
        <w:pStyle w:val="4"/>
        <w:spacing w:line="256" w:lineRule="auto"/>
      </w:pPr>
    </w:p>
    <w:p w14:paraId="7C33B19F">
      <w:pPr>
        <w:pStyle w:val="4"/>
        <w:spacing w:line="256" w:lineRule="auto"/>
      </w:pPr>
    </w:p>
    <w:p w14:paraId="05DDF598">
      <w:pPr>
        <w:pStyle w:val="4"/>
        <w:spacing w:line="256" w:lineRule="auto"/>
      </w:pPr>
    </w:p>
    <w:p w14:paraId="1C83081B">
      <w:pPr>
        <w:pStyle w:val="4"/>
        <w:spacing w:line="257" w:lineRule="auto"/>
      </w:pPr>
    </w:p>
    <w:p w14:paraId="5BF4ED16">
      <w:pPr>
        <w:pStyle w:val="4"/>
        <w:spacing w:line="257" w:lineRule="auto"/>
      </w:pPr>
    </w:p>
    <w:p w14:paraId="3759D75E">
      <w:pPr>
        <w:spacing w:before="139" w:line="259" w:lineRule="auto"/>
        <w:ind w:left="859"/>
        <w:rPr>
          <w:rFonts w:ascii="宋体" w:hAnsi="宋体" w:eastAsia="宋体" w:cs="宋体"/>
          <w:b/>
          <w:bCs/>
          <w:sz w:val="40"/>
          <w:szCs w:val="40"/>
        </w:rPr>
      </w:pPr>
      <w:r>
        <w:rPr>
          <w:rFonts w:hint="eastAsia" w:ascii="宋体" w:hAnsi="宋体" w:eastAsia="宋体" w:cs="宋体"/>
          <w:b/>
          <w:bCs/>
          <w:spacing w:val="44"/>
          <w:sz w:val="40"/>
          <w:szCs w:val="40"/>
          <w:lang w:val="en-US" w:eastAsia="zh-CN"/>
        </w:rPr>
        <w:t>2025</w:t>
      </w:r>
      <w:r>
        <w:rPr>
          <w:rFonts w:ascii="宋体" w:hAnsi="宋体" w:eastAsia="宋体" w:cs="宋体"/>
          <w:b/>
          <w:bCs/>
          <w:spacing w:val="44"/>
          <w:sz w:val="40"/>
          <w:szCs w:val="40"/>
        </w:rPr>
        <w:t>年度</w:t>
      </w:r>
      <w:r>
        <w:rPr>
          <w:rFonts w:hint="eastAsia" w:ascii="宋体" w:hAnsi="宋体" w:eastAsia="宋体" w:cs="宋体"/>
          <w:b/>
          <w:bCs/>
          <w:spacing w:val="44"/>
          <w:sz w:val="40"/>
          <w:szCs w:val="40"/>
          <w:u w:val="single"/>
          <w:lang w:eastAsia="zh-CN"/>
        </w:rPr>
        <w:t>巴彦淖尔市军供站</w:t>
      </w:r>
      <w:r>
        <w:rPr>
          <w:rFonts w:ascii="宋体" w:hAnsi="宋体" w:eastAsia="宋体" w:cs="宋体"/>
          <w:b/>
          <w:bCs/>
          <w:spacing w:val="44"/>
          <w:sz w:val="40"/>
          <w:szCs w:val="40"/>
        </w:rPr>
        <w:t>预算公开</w:t>
      </w:r>
    </w:p>
    <w:p w14:paraId="4184CD36">
      <w:pPr>
        <w:pStyle w:val="4"/>
        <w:spacing w:line="244" w:lineRule="auto"/>
      </w:pPr>
    </w:p>
    <w:p w14:paraId="098B7808">
      <w:pPr>
        <w:pStyle w:val="4"/>
        <w:spacing w:line="244" w:lineRule="auto"/>
      </w:pPr>
    </w:p>
    <w:p w14:paraId="17A356A0">
      <w:pPr>
        <w:pStyle w:val="4"/>
        <w:spacing w:line="244" w:lineRule="auto"/>
      </w:pPr>
    </w:p>
    <w:p w14:paraId="420AF3A1">
      <w:pPr>
        <w:pStyle w:val="4"/>
        <w:spacing w:line="244" w:lineRule="auto"/>
      </w:pPr>
    </w:p>
    <w:p w14:paraId="54A4D63F">
      <w:pPr>
        <w:pStyle w:val="4"/>
        <w:spacing w:line="244" w:lineRule="auto"/>
      </w:pPr>
    </w:p>
    <w:p w14:paraId="1E11363D">
      <w:pPr>
        <w:pStyle w:val="4"/>
        <w:spacing w:line="244" w:lineRule="auto"/>
      </w:pPr>
    </w:p>
    <w:p w14:paraId="25185C13">
      <w:pPr>
        <w:pStyle w:val="4"/>
        <w:spacing w:line="244" w:lineRule="auto"/>
      </w:pPr>
    </w:p>
    <w:p w14:paraId="2E707418">
      <w:pPr>
        <w:pStyle w:val="4"/>
        <w:spacing w:line="245" w:lineRule="auto"/>
      </w:pPr>
    </w:p>
    <w:p w14:paraId="6BEBD74D">
      <w:pPr>
        <w:pStyle w:val="4"/>
        <w:spacing w:line="245" w:lineRule="auto"/>
      </w:pPr>
    </w:p>
    <w:p w14:paraId="700D5FC7">
      <w:pPr>
        <w:pStyle w:val="4"/>
        <w:spacing w:line="245" w:lineRule="auto"/>
      </w:pPr>
    </w:p>
    <w:p w14:paraId="66F5F8A9">
      <w:pPr>
        <w:pStyle w:val="4"/>
        <w:spacing w:line="245" w:lineRule="auto"/>
      </w:pPr>
    </w:p>
    <w:p w14:paraId="5A4AABD0">
      <w:pPr>
        <w:pStyle w:val="4"/>
        <w:spacing w:line="245" w:lineRule="auto"/>
      </w:pPr>
    </w:p>
    <w:p w14:paraId="0F6A0ABE">
      <w:pPr>
        <w:pStyle w:val="4"/>
        <w:spacing w:line="245" w:lineRule="auto"/>
      </w:pPr>
    </w:p>
    <w:p w14:paraId="43F78FDE">
      <w:pPr>
        <w:pStyle w:val="4"/>
        <w:spacing w:line="245" w:lineRule="auto"/>
      </w:pPr>
    </w:p>
    <w:p w14:paraId="489F6060">
      <w:pPr>
        <w:pStyle w:val="4"/>
        <w:spacing w:line="245" w:lineRule="auto"/>
      </w:pPr>
    </w:p>
    <w:p w14:paraId="5B81C5DE">
      <w:pPr>
        <w:pStyle w:val="4"/>
        <w:spacing w:line="245" w:lineRule="auto"/>
      </w:pPr>
    </w:p>
    <w:p w14:paraId="2E3F6195">
      <w:pPr>
        <w:pStyle w:val="4"/>
        <w:spacing w:line="245" w:lineRule="auto"/>
      </w:pPr>
    </w:p>
    <w:p w14:paraId="10D61930">
      <w:pPr>
        <w:pStyle w:val="4"/>
        <w:spacing w:line="245" w:lineRule="auto"/>
      </w:pPr>
    </w:p>
    <w:p w14:paraId="35C43672">
      <w:pPr>
        <w:pStyle w:val="4"/>
        <w:spacing w:line="245" w:lineRule="auto"/>
      </w:pPr>
    </w:p>
    <w:p w14:paraId="5AB051C3">
      <w:pPr>
        <w:pStyle w:val="4"/>
        <w:spacing w:line="245" w:lineRule="auto"/>
      </w:pPr>
    </w:p>
    <w:p w14:paraId="2B36590C">
      <w:pPr>
        <w:pStyle w:val="4"/>
        <w:spacing w:line="245" w:lineRule="auto"/>
      </w:pPr>
    </w:p>
    <w:p w14:paraId="3C16A2B0">
      <w:pPr>
        <w:pStyle w:val="4"/>
        <w:spacing w:line="245" w:lineRule="auto"/>
      </w:pPr>
    </w:p>
    <w:p w14:paraId="37444ED4">
      <w:pPr>
        <w:spacing w:before="101" w:line="227" w:lineRule="auto"/>
        <w:ind w:left="1663"/>
        <w:jc w:val="both"/>
        <w:rPr>
          <w:rFonts w:ascii="黑体" w:hAnsi="黑体" w:eastAsia="黑体" w:cs="黑体"/>
          <w:sz w:val="31"/>
          <w:szCs w:val="31"/>
        </w:rPr>
      </w:pPr>
      <w:r>
        <w:rPr>
          <w:rFonts w:ascii="黑体" w:hAnsi="黑体" w:eastAsia="黑体" w:cs="黑体"/>
          <w:spacing w:val="2"/>
          <w:sz w:val="31"/>
          <w:szCs w:val="31"/>
        </w:rPr>
        <w:t>批复时间：</w:t>
      </w:r>
      <w:r>
        <w:rPr>
          <w:rFonts w:ascii="黑体" w:hAnsi="黑体" w:eastAsia="黑体" w:cs="黑体"/>
          <w:spacing w:val="8"/>
          <w:sz w:val="31"/>
          <w:szCs w:val="31"/>
          <w:u w:val="single" w:color="auto"/>
        </w:rPr>
        <w:t xml:space="preserve">  </w:t>
      </w:r>
      <w:r>
        <w:rPr>
          <w:rFonts w:hint="eastAsia" w:ascii="黑体" w:hAnsi="黑体" w:eastAsia="黑体" w:cs="黑体"/>
          <w:spacing w:val="8"/>
          <w:sz w:val="31"/>
          <w:szCs w:val="31"/>
          <w:u w:val="single" w:color="auto"/>
          <w:lang w:val="en-US" w:eastAsia="zh-CN"/>
        </w:rPr>
        <w:t>2025</w:t>
      </w:r>
      <w:r>
        <w:rPr>
          <w:rFonts w:ascii="黑体" w:hAnsi="黑体" w:eastAsia="黑体" w:cs="黑体"/>
          <w:spacing w:val="8"/>
          <w:sz w:val="31"/>
          <w:szCs w:val="31"/>
          <w:u w:val="single" w:color="auto"/>
        </w:rPr>
        <w:t xml:space="preserve">  </w:t>
      </w:r>
      <w:r>
        <w:rPr>
          <w:rFonts w:ascii="黑体" w:hAnsi="黑体" w:eastAsia="黑体" w:cs="黑体"/>
          <w:spacing w:val="2"/>
          <w:sz w:val="31"/>
          <w:szCs w:val="31"/>
          <w:u w:val="single" w:color="auto"/>
        </w:rPr>
        <w:t>年</w:t>
      </w:r>
      <w:r>
        <w:rPr>
          <w:rFonts w:ascii="黑体" w:hAnsi="黑体" w:eastAsia="黑体" w:cs="黑体"/>
          <w:spacing w:val="8"/>
          <w:sz w:val="31"/>
          <w:szCs w:val="31"/>
          <w:u w:val="single" w:color="auto"/>
        </w:rPr>
        <w:t xml:space="preserve">  </w:t>
      </w:r>
      <w:r>
        <w:rPr>
          <w:rFonts w:hint="eastAsia" w:ascii="黑体" w:hAnsi="黑体" w:eastAsia="黑体" w:cs="黑体"/>
          <w:spacing w:val="8"/>
          <w:sz w:val="31"/>
          <w:szCs w:val="31"/>
          <w:u w:val="single" w:color="auto"/>
          <w:lang w:val="en-US" w:eastAsia="zh-CN"/>
        </w:rPr>
        <w:t>1</w:t>
      </w:r>
      <w:r>
        <w:rPr>
          <w:rFonts w:ascii="黑体" w:hAnsi="黑体" w:eastAsia="黑体" w:cs="黑体"/>
          <w:spacing w:val="8"/>
          <w:sz w:val="31"/>
          <w:szCs w:val="31"/>
          <w:u w:val="single" w:color="auto"/>
        </w:rPr>
        <w:t xml:space="preserve">  </w:t>
      </w:r>
      <w:r>
        <w:rPr>
          <w:rFonts w:ascii="黑体" w:hAnsi="黑体" w:eastAsia="黑体" w:cs="黑体"/>
          <w:spacing w:val="2"/>
          <w:sz w:val="31"/>
          <w:szCs w:val="31"/>
          <w:u w:val="single" w:color="auto"/>
        </w:rPr>
        <w:t>月</w:t>
      </w:r>
      <w:r>
        <w:rPr>
          <w:rFonts w:ascii="黑体" w:hAnsi="黑体" w:eastAsia="黑体" w:cs="黑体"/>
          <w:spacing w:val="18"/>
          <w:sz w:val="31"/>
          <w:szCs w:val="31"/>
          <w:u w:val="single" w:color="auto"/>
        </w:rPr>
        <w:t xml:space="preserve">  </w:t>
      </w:r>
      <w:r>
        <w:rPr>
          <w:rFonts w:hint="eastAsia" w:ascii="黑体" w:hAnsi="黑体" w:eastAsia="黑体" w:cs="黑体"/>
          <w:spacing w:val="18"/>
          <w:sz w:val="31"/>
          <w:szCs w:val="31"/>
          <w:u w:val="single" w:color="auto"/>
          <w:lang w:val="en-US" w:eastAsia="zh-CN"/>
        </w:rPr>
        <w:t>23</w:t>
      </w:r>
      <w:r>
        <w:rPr>
          <w:rFonts w:ascii="黑体" w:hAnsi="黑体" w:eastAsia="黑体" w:cs="黑体"/>
          <w:spacing w:val="18"/>
          <w:sz w:val="31"/>
          <w:szCs w:val="31"/>
          <w:u w:val="single" w:color="auto"/>
        </w:rPr>
        <w:t xml:space="preserve">  </w:t>
      </w:r>
      <w:r>
        <w:rPr>
          <w:rFonts w:ascii="黑体" w:hAnsi="黑体" w:eastAsia="黑体" w:cs="黑体"/>
          <w:spacing w:val="2"/>
          <w:sz w:val="31"/>
          <w:szCs w:val="31"/>
          <w:u w:val="single" w:color="auto"/>
        </w:rPr>
        <w:t>日</w:t>
      </w:r>
    </w:p>
    <w:p w14:paraId="5C21026F">
      <w:pPr>
        <w:spacing w:before="62" w:line="342" w:lineRule="auto"/>
        <w:ind w:left="298" w:leftChars="142" w:firstLine="1440" w:firstLineChars="480"/>
        <w:jc w:val="both"/>
        <w:rPr>
          <w:rFonts w:ascii="黑体" w:hAnsi="黑体" w:eastAsia="黑体" w:cs="黑体"/>
          <w:spacing w:val="-5"/>
          <w:sz w:val="31"/>
          <w:szCs w:val="31"/>
          <w:u w:val="single" w:color="auto"/>
        </w:rPr>
      </w:pPr>
      <w:r>
        <w:rPr>
          <w:rFonts w:ascii="黑体" w:hAnsi="黑体" w:eastAsia="黑体" w:cs="黑体"/>
          <w:spacing w:val="-5"/>
          <w:sz w:val="31"/>
          <w:szCs w:val="31"/>
        </w:rPr>
        <w:t>公开时间：</w:t>
      </w:r>
      <w:r>
        <w:rPr>
          <w:rFonts w:ascii="黑体" w:hAnsi="黑体" w:eastAsia="黑体" w:cs="黑体"/>
          <w:spacing w:val="8"/>
          <w:sz w:val="31"/>
          <w:szCs w:val="31"/>
          <w:u w:val="single" w:color="auto"/>
        </w:rPr>
        <w:t xml:space="preserve">  </w:t>
      </w:r>
      <w:r>
        <w:rPr>
          <w:rFonts w:hint="eastAsia" w:ascii="黑体" w:hAnsi="黑体" w:eastAsia="黑体" w:cs="黑体"/>
          <w:spacing w:val="8"/>
          <w:sz w:val="31"/>
          <w:szCs w:val="31"/>
          <w:u w:val="single" w:color="auto"/>
          <w:lang w:val="en-US" w:eastAsia="zh-CN"/>
        </w:rPr>
        <w:t>2025</w:t>
      </w:r>
      <w:r>
        <w:rPr>
          <w:rFonts w:ascii="黑体" w:hAnsi="黑体" w:eastAsia="黑体" w:cs="黑体"/>
          <w:spacing w:val="8"/>
          <w:sz w:val="31"/>
          <w:szCs w:val="31"/>
          <w:u w:val="single" w:color="auto"/>
        </w:rPr>
        <w:t xml:space="preserve">  </w:t>
      </w:r>
      <w:r>
        <w:rPr>
          <w:rFonts w:ascii="黑体" w:hAnsi="黑体" w:eastAsia="黑体" w:cs="黑体"/>
          <w:spacing w:val="-5"/>
          <w:sz w:val="31"/>
          <w:szCs w:val="31"/>
          <w:u w:val="single" w:color="auto"/>
        </w:rPr>
        <w:t>年</w:t>
      </w:r>
      <w:r>
        <w:rPr>
          <w:rFonts w:ascii="黑体" w:hAnsi="黑体" w:eastAsia="黑体" w:cs="黑体"/>
          <w:spacing w:val="8"/>
          <w:sz w:val="31"/>
          <w:szCs w:val="31"/>
          <w:u w:val="single" w:color="auto"/>
        </w:rPr>
        <w:t xml:space="preserve">  </w:t>
      </w:r>
      <w:r>
        <w:rPr>
          <w:rFonts w:hint="eastAsia" w:ascii="黑体" w:hAnsi="黑体" w:eastAsia="黑体" w:cs="黑体"/>
          <w:spacing w:val="8"/>
          <w:sz w:val="31"/>
          <w:szCs w:val="31"/>
          <w:u w:val="single" w:color="auto"/>
          <w:lang w:val="en-US" w:eastAsia="zh-CN"/>
        </w:rPr>
        <w:t>2</w:t>
      </w:r>
      <w:r>
        <w:rPr>
          <w:rFonts w:ascii="黑体" w:hAnsi="黑体" w:eastAsia="黑体" w:cs="黑体"/>
          <w:spacing w:val="8"/>
          <w:sz w:val="31"/>
          <w:szCs w:val="31"/>
          <w:u w:val="single" w:color="auto"/>
        </w:rPr>
        <w:t xml:space="preserve">  </w:t>
      </w:r>
      <w:r>
        <w:rPr>
          <w:rFonts w:ascii="黑体" w:hAnsi="黑体" w:eastAsia="黑体" w:cs="黑体"/>
          <w:spacing w:val="-5"/>
          <w:sz w:val="31"/>
          <w:szCs w:val="31"/>
          <w:u w:val="single" w:color="auto"/>
        </w:rPr>
        <w:t>月</w:t>
      </w:r>
      <w:r>
        <w:rPr>
          <w:rFonts w:ascii="黑体" w:hAnsi="黑体" w:eastAsia="黑体" w:cs="黑体"/>
          <w:spacing w:val="18"/>
          <w:sz w:val="31"/>
          <w:szCs w:val="31"/>
          <w:u w:val="single" w:color="auto"/>
        </w:rPr>
        <w:t xml:space="preserve"> </w:t>
      </w:r>
      <w:r>
        <w:rPr>
          <w:rFonts w:hint="eastAsia" w:ascii="黑体" w:hAnsi="黑体" w:eastAsia="黑体" w:cs="黑体"/>
          <w:spacing w:val="18"/>
          <w:sz w:val="31"/>
          <w:szCs w:val="31"/>
          <w:u w:val="single" w:color="auto"/>
          <w:lang w:val="en-US" w:eastAsia="zh-CN"/>
        </w:rPr>
        <w:t xml:space="preserve"> 12  </w:t>
      </w:r>
      <w:r>
        <w:rPr>
          <w:rFonts w:ascii="黑体" w:hAnsi="黑体" w:eastAsia="黑体" w:cs="黑体"/>
          <w:spacing w:val="-5"/>
          <w:sz w:val="31"/>
          <w:szCs w:val="31"/>
          <w:u w:val="single" w:color="auto"/>
        </w:rPr>
        <w:t>日</w:t>
      </w:r>
    </w:p>
    <w:p w14:paraId="3D303840">
      <w:pPr>
        <w:spacing w:before="62" w:line="342" w:lineRule="auto"/>
        <w:ind w:left="298" w:leftChars="142" w:firstLine="1440" w:firstLineChars="480"/>
        <w:jc w:val="both"/>
        <w:rPr>
          <w:rFonts w:ascii="黑体" w:hAnsi="黑体" w:eastAsia="黑体" w:cs="黑体"/>
          <w:spacing w:val="-5"/>
          <w:sz w:val="31"/>
          <w:szCs w:val="31"/>
          <w:u w:val="single" w:color="auto"/>
        </w:rPr>
      </w:pPr>
    </w:p>
    <w:p w14:paraId="617740A2">
      <w:pPr>
        <w:spacing w:before="62" w:line="342" w:lineRule="auto"/>
        <w:ind w:left="298" w:leftChars="142" w:firstLine="1440" w:firstLineChars="480"/>
        <w:jc w:val="both"/>
        <w:rPr>
          <w:rFonts w:ascii="黑体" w:hAnsi="黑体" w:eastAsia="黑体" w:cs="黑体"/>
          <w:spacing w:val="-5"/>
          <w:sz w:val="31"/>
          <w:szCs w:val="31"/>
          <w:u w:val="single" w:color="auto"/>
        </w:rPr>
      </w:pPr>
    </w:p>
    <w:p w14:paraId="35B9C152">
      <w:pPr>
        <w:spacing w:before="62" w:line="342" w:lineRule="auto"/>
        <w:ind w:left="298" w:leftChars="142" w:firstLine="1440" w:firstLineChars="480"/>
        <w:jc w:val="both"/>
        <w:rPr>
          <w:rFonts w:ascii="黑体" w:hAnsi="黑体" w:eastAsia="黑体" w:cs="黑体"/>
          <w:spacing w:val="-5"/>
          <w:sz w:val="31"/>
          <w:szCs w:val="31"/>
          <w:u w:val="single" w:color="auto"/>
        </w:rPr>
      </w:pPr>
    </w:p>
    <w:p w14:paraId="5D559B24">
      <w:pPr>
        <w:spacing w:before="62" w:line="342" w:lineRule="auto"/>
        <w:ind w:left="298" w:leftChars="142" w:firstLine="1440" w:firstLineChars="480"/>
        <w:jc w:val="both"/>
        <w:rPr>
          <w:rFonts w:ascii="黑体" w:hAnsi="黑体" w:eastAsia="黑体" w:cs="黑体"/>
          <w:spacing w:val="-5"/>
          <w:sz w:val="31"/>
          <w:szCs w:val="31"/>
          <w:u w:val="single" w:color="auto"/>
        </w:rPr>
      </w:pPr>
    </w:p>
    <w:p w14:paraId="10353605">
      <w:pPr>
        <w:spacing w:before="62" w:line="342" w:lineRule="auto"/>
        <w:ind w:left="298" w:leftChars="142" w:firstLine="1440" w:firstLineChars="480"/>
        <w:jc w:val="both"/>
        <w:rPr>
          <w:rFonts w:ascii="黑体" w:hAnsi="黑体" w:eastAsia="黑体" w:cs="黑体"/>
          <w:spacing w:val="-5"/>
          <w:sz w:val="31"/>
          <w:szCs w:val="31"/>
          <w:u w:val="single" w:color="auto"/>
        </w:rPr>
      </w:pPr>
    </w:p>
    <w:p w14:paraId="37FFE03E">
      <w:pPr>
        <w:spacing w:before="62" w:line="342" w:lineRule="auto"/>
        <w:jc w:val="center"/>
        <w:rPr>
          <w:rFonts w:ascii="宋体" w:hAnsi="宋体" w:eastAsia="宋体" w:cs="宋体"/>
          <w:sz w:val="43"/>
          <w:szCs w:val="43"/>
        </w:rPr>
      </w:pPr>
      <w:r>
        <w:rPr>
          <w:rFonts w:ascii="宋体" w:hAnsi="宋体" w:eastAsia="宋体" w:cs="宋体"/>
          <w:spacing w:val="-46"/>
          <w:sz w:val="43"/>
          <w:szCs w:val="43"/>
        </w:rPr>
        <w:t>目</w:t>
      </w:r>
      <w:r>
        <w:rPr>
          <w:rFonts w:ascii="宋体" w:hAnsi="宋体" w:eastAsia="宋体" w:cs="宋体"/>
          <w:spacing w:val="9"/>
          <w:sz w:val="43"/>
          <w:szCs w:val="43"/>
        </w:rPr>
        <w:t xml:space="preserve">    </w:t>
      </w:r>
      <w:r>
        <w:rPr>
          <w:rFonts w:ascii="宋体" w:hAnsi="宋体" w:eastAsia="宋体" w:cs="宋体"/>
          <w:spacing w:val="-46"/>
          <w:sz w:val="43"/>
          <w:szCs w:val="43"/>
        </w:rPr>
        <w:t>录</w:t>
      </w:r>
    </w:p>
    <w:p w14:paraId="74E2AF98">
      <w:pPr>
        <w:pStyle w:val="4"/>
        <w:spacing w:line="318" w:lineRule="auto"/>
      </w:pPr>
    </w:p>
    <w:p w14:paraId="1E8FC03E">
      <w:pPr>
        <w:spacing w:before="101" w:line="226" w:lineRule="auto"/>
        <w:rPr>
          <w:rFonts w:ascii="黑体" w:hAnsi="黑体" w:eastAsia="黑体" w:cs="黑体"/>
          <w:sz w:val="31"/>
          <w:szCs w:val="31"/>
        </w:rPr>
      </w:pPr>
      <w:r>
        <w:rPr>
          <w:rFonts w:ascii="黑体" w:hAnsi="黑体" w:eastAsia="黑体" w:cs="黑体"/>
          <w:spacing w:val="8"/>
          <w:sz w:val="31"/>
          <w:szCs w:val="31"/>
        </w:rPr>
        <w:t>第一部分 单位概况</w:t>
      </w:r>
    </w:p>
    <w:p w14:paraId="74941C5F">
      <w:pPr>
        <w:spacing w:before="220" w:line="222" w:lineRule="auto"/>
        <w:ind w:left="18"/>
        <w:rPr>
          <w:rFonts w:ascii="仿宋" w:hAnsi="仿宋" w:eastAsia="仿宋" w:cs="仿宋"/>
          <w:sz w:val="31"/>
          <w:szCs w:val="31"/>
        </w:rPr>
      </w:pPr>
      <w:r>
        <w:rPr>
          <w:rFonts w:ascii="仿宋" w:hAnsi="仿宋" w:eastAsia="仿宋" w:cs="仿宋"/>
          <w:spacing w:val="-10"/>
          <w:sz w:val="31"/>
          <w:szCs w:val="31"/>
        </w:rPr>
        <w:t>一、主要职能、职责</w:t>
      </w:r>
    </w:p>
    <w:p w14:paraId="520D1928">
      <w:pPr>
        <w:spacing w:before="227" w:line="221" w:lineRule="auto"/>
        <w:ind w:left="17"/>
        <w:rPr>
          <w:rFonts w:ascii="仿宋" w:hAnsi="仿宋" w:eastAsia="仿宋" w:cs="仿宋"/>
          <w:sz w:val="31"/>
          <w:szCs w:val="31"/>
        </w:rPr>
      </w:pPr>
      <w:r>
        <w:rPr>
          <w:rFonts w:ascii="仿宋" w:hAnsi="仿宋" w:eastAsia="仿宋" w:cs="仿宋"/>
          <w:spacing w:val="8"/>
          <w:sz w:val="31"/>
          <w:szCs w:val="31"/>
        </w:rPr>
        <w:t>二、</w:t>
      </w:r>
      <w:r>
        <w:rPr>
          <w:rFonts w:hint="eastAsia" w:ascii="仿宋" w:hAnsi="仿宋" w:eastAsia="仿宋" w:cs="仿宋"/>
          <w:spacing w:val="8"/>
          <w:sz w:val="31"/>
          <w:szCs w:val="31"/>
          <w:lang w:eastAsia="zh-CN"/>
        </w:rPr>
        <w:t>单位</w:t>
      </w:r>
      <w:r>
        <w:rPr>
          <w:rFonts w:ascii="仿宋" w:hAnsi="仿宋" w:eastAsia="仿宋" w:cs="仿宋"/>
          <w:spacing w:val="8"/>
          <w:sz w:val="31"/>
          <w:szCs w:val="31"/>
        </w:rPr>
        <w:t>机构设置及预算单位构成情况</w:t>
      </w:r>
    </w:p>
    <w:p w14:paraId="53FA7B4B">
      <w:pPr>
        <w:spacing w:before="230" w:line="291" w:lineRule="auto"/>
        <w:ind w:right="2004" w:firstLine="23"/>
        <w:rPr>
          <w:rFonts w:ascii="仿宋" w:hAnsi="仿宋" w:eastAsia="仿宋" w:cs="仿宋"/>
          <w:sz w:val="31"/>
          <w:szCs w:val="31"/>
        </w:rPr>
      </w:pPr>
      <w:r>
        <w:rPr>
          <w:rFonts w:ascii="仿宋" w:hAnsi="仿宋" w:eastAsia="仿宋" w:cs="仿宋"/>
          <w:spacing w:val="7"/>
          <w:sz w:val="31"/>
          <w:szCs w:val="31"/>
        </w:rPr>
        <w:t>三、</w:t>
      </w:r>
      <w:r>
        <w:rPr>
          <w:rFonts w:hint="eastAsia" w:ascii="仿宋" w:hAnsi="仿宋" w:eastAsia="仿宋" w:cs="仿宋"/>
          <w:sz w:val="31"/>
          <w:szCs w:val="31"/>
          <w:lang w:val="en-US" w:eastAsia="zh-CN"/>
        </w:rPr>
        <w:t>2025</w:t>
      </w:r>
      <w:r>
        <w:rPr>
          <w:rFonts w:ascii="仿宋" w:hAnsi="仿宋" w:eastAsia="仿宋" w:cs="仿宋"/>
          <w:spacing w:val="7"/>
          <w:sz w:val="31"/>
          <w:szCs w:val="31"/>
        </w:rPr>
        <w:t>年度单位主要工作任务及目标</w:t>
      </w:r>
      <w:r>
        <w:rPr>
          <w:rFonts w:ascii="仿宋" w:hAnsi="仿宋" w:eastAsia="仿宋" w:cs="仿宋"/>
          <w:sz w:val="31"/>
          <w:szCs w:val="31"/>
        </w:rPr>
        <w:t xml:space="preserve"> </w:t>
      </w:r>
    </w:p>
    <w:p w14:paraId="3781CF51">
      <w:pPr>
        <w:tabs>
          <w:tab w:val="left" w:pos="6510"/>
          <w:tab w:val="left" w:pos="6920"/>
        </w:tabs>
        <w:spacing w:before="230" w:line="291" w:lineRule="auto"/>
        <w:ind w:right="1533" w:rightChars="0" w:firstLine="23"/>
        <w:rPr>
          <w:rFonts w:ascii="黑体" w:hAnsi="黑体" w:eastAsia="黑体" w:cs="黑体"/>
          <w:sz w:val="31"/>
          <w:szCs w:val="31"/>
        </w:rPr>
      </w:pPr>
      <w:r>
        <w:rPr>
          <w:rFonts w:ascii="黑体" w:hAnsi="黑体" w:eastAsia="黑体" w:cs="黑体"/>
          <w:spacing w:val="8"/>
          <w:sz w:val="31"/>
          <w:szCs w:val="31"/>
        </w:rPr>
        <w:t xml:space="preserve">第二部分 </w:t>
      </w:r>
      <w:r>
        <w:rPr>
          <w:rFonts w:hint="eastAsia" w:ascii="黑体" w:hAnsi="黑体" w:eastAsia="黑体" w:cs="黑体"/>
          <w:spacing w:val="8"/>
          <w:sz w:val="31"/>
          <w:szCs w:val="31"/>
          <w:lang w:val="en-US" w:eastAsia="zh-CN"/>
        </w:rPr>
        <w:t>2025</w:t>
      </w:r>
      <w:r>
        <w:rPr>
          <w:rFonts w:ascii="黑体" w:hAnsi="黑体" w:eastAsia="黑体" w:cs="黑体"/>
          <w:spacing w:val="8"/>
          <w:sz w:val="31"/>
          <w:szCs w:val="31"/>
        </w:rPr>
        <w:t>年度部门（单位）预算情况</w:t>
      </w:r>
      <w:r>
        <w:rPr>
          <w:rFonts w:hint="eastAsia" w:ascii="黑体" w:hAnsi="黑体" w:eastAsia="黑体" w:cs="黑体"/>
          <w:spacing w:val="8"/>
          <w:sz w:val="31"/>
          <w:szCs w:val="31"/>
          <w:lang w:eastAsia="zh-CN"/>
        </w:rPr>
        <w:t>说</w:t>
      </w:r>
      <w:r>
        <w:rPr>
          <w:rFonts w:ascii="黑体" w:hAnsi="黑体" w:eastAsia="黑体" w:cs="黑体"/>
          <w:spacing w:val="8"/>
          <w:sz w:val="31"/>
          <w:szCs w:val="31"/>
        </w:rPr>
        <w:t>明</w:t>
      </w:r>
    </w:p>
    <w:p w14:paraId="4E532804">
      <w:pPr>
        <w:spacing w:before="221" w:line="222" w:lineRule="auto"/>
        <w:ind w:left="20"/>
        <w:rPr>
          <w:rFonts w:ascii="仿宋" w:hAnsi="仿宋" w:eastAsia="仿宋" w:cs="仿宋"/>
          <w:sz w:val="31"/>
          <w:szCs w:val="31"/>
        </w:rPr>
      </w:pPr>
      <w:r>
        <w:rPr>
          <w:rFonts w:ascii="仿宋" w:hAnsi="仿宋" w:eastAsia="仿宋" w:cs="仿宋"/>
          <w:spacing w:val="7"/>
          <w:sz w:val="31"/>
          <w:szCs w:val="31"/>
        </w:rPr>
        <w:t>一、收支预算总体情况说明</w:t>
      </w:r>
    </w:p>
    <w:p w14:paraId="36F24824">
      <w:pPr>
        <w:spacing w:before="228" w:line="222" w:lineRule="auto"/>
        <w:ind w:left="17"/>
        <w:rPr>
          <w:rFonts w:ascii="仿宋" w:hAnsi="仿宋" w:eastAsia="仿宋" w:cs="仿宋"/>
          <w:sz w:val="31"/>
          <w:szCs w:val="31"/>
        </w:rPr>
      </w:pPr>
      <w:r>
        <w:rPr>
          <w:rFonts w:ascii="仿宋" w:hAnsi="仿宋" w:eastAsia="仿宋" w:cs="仿宋"/>
          <w:spacing w:val="6"/>
          <w:sz w:val="31"/>
          <w:szCs w:val="31"/>
        </w:rPr>
        <w:t>二、收入预算情况说明</w:t>
      </w:r>
    </w:p>
    <w:p w14:paraId="28DFFE73">
      <w:pPr>
        <w:spacing w:before="227" w:line="222" w:lineRule="auto"/>
        <w:ind w:left="23"/>
        <w:rPr>
          <w:rFonts w:ascii="仿宋" w:hAnsi="仿宋" w:eastAsia="仿宋" w:cs="仿宋"/>
          <w:sz w:val="31"/>
          <w:szCs w:val="31"/>
        </w:rPr>
      </w:pPr>
      <w:r>
        <w:rPr>
          <w:rFonts w:ascii="仿宋" w:hAnsi="仿宋" w:eastAsia="仿宋" w:cs="仿宋"/>
          <w:spacing w:val="6"/>
          <w:sz w:val="31"/>
          <w:szCs w:val="31"/>
        </w:rPr>
        <w:t>三、支出预算情况说明</w:t>
      </w:r>
    </w:p>
    <w:p w14:paraId="73D367B8">
      <w:pPr>
        <w:spacing w:before="227" w:line="222" w:lineRule="auto"/>
        <w:ind w:left="37"/>
        <w:rPr>
          <w:rFonts w:ascii="仿宋" w:hAnsi="仿宋" w:eastAsia="仿宋" w:cs="仿宋"/>
          <w:sz w:val="31"/>
          <w:szCs w:val="31"/>
        </w:rPr>
      </w:pPr>
      <w:r>
        <w:rPr>
          <w:rFonts w:ascii="仿宋" w:hAnsi="仿宋" w:eastAsia="仿宋" w:cs="仿宋"/>
          <w:spacing w:val="6"/>
          <w:sz w:val="31"/>
          <w:szCs w:val="31"/>
        </w:rPr>
        <w:t>四、财政拨款收支预算总体情况说明</w:t>
      </w:r>
    </w:p>
    <w:p w14:paraId="7A17B4E7">
      <w:pPr>
        <w:spacing w:before="227" w:line="222" w:lineRule="auto"/>
        <w:ind w:left="11"/>
        <w:rPr>
          <w:rFonts w:ascii="仿宋" w:hAnsi="仿宋" w:eastAsia="仿宋" w:cs="仿宋"/>
          <w:sz w:val="31"/>
          <w:szCs w:val="31"/>
        </w:rPr>
      </w:pPr>
      <w:r>
        <w:rPr>
          <w:rFonts w:ascii="仿宋" w:hAnsi="仿宋" w:eastAsia="仿宋" w:cs="仿宋"/>
          <w:spacing w:val="8"/>
          <w:sz w:val="31"/>
          <w:szCs w:val="31"/>
        </w:rPr>
        <w:t>五、一般公共预算支出预算情况说明</w:t>
      </w:r>
    </w:p>
    <w:p w14:paraId="738943C1">
      <w:pPr>
        <w:spacing w:before="227" w:line="222" w:lineRule="auto"/>
        <w:ind w:left="13"/>
        <w:rPr>
          <w:rFonts w:ascii="仿宋" w:hAnsi="仿宋" w:eastAsia="仿宋" w:cs="仿宋"/>
          <w:sz w:val="31"/>
          <w:szCs w:val="31"/>
        </w:rPr>
      </w:pPr>
      <w:r>
        <w:rPr>
          <w:rFonts w:ascii="仿宋" w:hAnsi="仿宋" w:eastAsia="仿宋" w:cs="仿宋"/>
          <w:spacing w:val="8"/>
          <w:sz w:val="31"/>
          <w:szCs w:val="31"/>
        </w:rPr>
        <w:t>六、一般公共预算基本支出预算情况说明</w:t>
      </w:r>
    </w:p>
    <w:p w14:paraId="0A7D46AA">
      <w:pPr>
        <w:spacing w:before="228" w:line="222" w:lineRule="auto"/>
        <w:ind w:left="7"/>
        <w:rPr>
          <w:rFonts w:ascii="仿宋" w:hAnsi="仿宋" w:eastAsia="仿宋" w:cs="仿宋"/>
          <w:sz w:val="31"/>
          <w:szCs w:val="31"/>
        </w:rPr>
      </w:pPr>
      <w:r>
        <w:rPr>
          <w:rFonts w:ascii="仿宋" w:hAnsi="仿宋" w:eastAsia="仿宋" w:cs="仿宋"/>
          <w:spacing w:val="5"/>
          <w:sz w:val="31"/>
          <w:szCs w:val="31"/>
        </w:rPr>
        <w:t>七、一般公共预算</w:t>
      </w:r>
      <w:r>
        <w:rPr>
          <w:rFonts w:ascii="仿宋" w:hAnsi="仿宋" w:eastAsia="仿宋" w:cs="仿宋"/>
          <w:spacing w:val="-102"/>
          <w:sz w:val="31"/>
          <w:szCs w:val="31"/>
        </w:rPr>
        <w:t xml:space="preserve"> </w:t>
      </w:r>
      <w:r>
        <w:rPr>
          <w:rFonts w:ascii="仿宋" w:hAnsi="仿宋" w:eastAsia="仿宋" w:cs="仿宋"/>
          <w:spacing w:val="5"/>
          <w:sz w:val="31"/>
          <w:szCs w:val="31"/>
        </w:rPr>
        <w:t>“</w:t>
      </w:r>
      <w:r>
        <w:rPr>
          <w:rFonts w:ascii="仿宋" w:hAnsi="仿宋" w:eastAsia="仿宋" w:cs="仿宋"/>
          <w:spacing w:val="-119"/>
          <w:sz w:val="31"/>
          <w:szCs w:val="31"/>
        </w:rPr>
        <w:t xml:space="preserve"> </w:t>
      </w:r>
      <w:r>
        <w:rPr>
          <w:rFonts w:ascii="仿宋" w:hAnsi="仿宋" w:eastAsia="仿宋" w:cs="仿宋"/>
          <w:spacing w:val="5"/>
          <w:sz w:val="31"/>
          <w:szCs w:val="31"/>
        </w:rPr>
        <w:t>三公”经费支出预算情况</w:t>
      </w:r>
      <w:r>
        <w:rPr>
          <w:rFonts w:ascii="仿宋" w:hAnsi="仿宋" w:eastAsia="仿宋" w:cs="仿宋"/>
          <w:spacing w:val="4"/>
          <w:sz w:val="31"/>
          <w:szCs w:val="31"/>
        </w:rPr>
        <w:t>说明</w:t>
      </w:r>
    </w:p>
    <w:p w14:paraId="30979118">
      <w:pPr>
        <w:spacing w:before="228" w:line="220" w:lineRule="auto"/>
        <w:ind w:left="6"/>
        <w:rPr>
          <w:rFonts w:ascii="仿宋" w:hAnsi="仿宋" w:eastAsia="仿宋" w:cs="仿宋"/>
          <w:sz w:val="31"/>
          <w:szCs w:val="31"/>
        </w:rPr>
      </w:pPr>
      <w:r>
        <w:rPr>
          <w:rFonts w:ascii="仿宋" w:hAnsi="仿宋" w:eastAsia="仿宋" w:cs="仿宋"/>
          <w:spacing w:val="8"/>
          <w:sz w:val="31"/>
          <w:szCs w:val="31"/>
        </w:rPr>
        <w:t>八、政府性基金预算支出预算情况说明</w:t>
      </w:r>
    </w:p>
    <w:p w14:paraId="5947B59E">
      <w:pPr>
        <w:spacing w:before="229" w:line="222" w:lineRule="auto"/>
        <w:ind w:left="3"/>
        <w:rPr>
          <w:rFonts w:ascii="仿宋" w:hAnsi="仿宋" w:eastAsia="仿宋" w:cs="仿宋"/>
          <w:sz w:val="31"/>
          <w:szCs w:val="31"/>
        </w:rPr>
      </w:pPr>
      <w:r>
        <w:rPr>
          <w:rFonts w:ascii="仿宋" w:hAnsi="仿宋" w:eastAsia="仿宋" w:cs="仿宋"/>
          <w:spacing w:val="9"/>
          <w:sz w:val="31"/>
          <w:szCs w:val="31"/>
        </w:rPr>
        <w:t>九、国有资本经营预算支出预算情况说明</w:t>
      </w:r>
    </w:p>
    <w:p w14:paraId="452B4ECC">
      <w:pPr>
        <w:spacing w:before="228" w:line="222" w:lineRule="auto"/>
        <w:ind w:left="13"/>
        <w:rPr>
          <w:rFonts w:ascii="仿宋" w:hAnsi="仿宋" w:eastAsia="仿宋" w:cs="仿宋"/>
          <w:sz w:val="31"/>
          <w:szCs w:val="31"/>
        </w:rPr>
      </w:pPr>
      <w:r>
        <w:rPr>
          <w:rFonts w:ascii="仿宋" w:hAnsi="仿宋" w:eastAsia="仿宋" w:cs="仿宋"/>
          <w:spacing w:val="7"/>
          <w:sz w:val="31"/>
          <w:szCs w:val="31"/>
        </w:rPr>
        <w:t>十、项目支出预算情况说明</w:t>
      </w:r>
    </w:p>
    <w:p w14:paraId="2D2AE4F0">
      <w:pPr>
        <w:spacing w:before="227" w:line="221" w:lineRule="auto"/>
        <w:ind w:left="13"/>
        <w:rPr>
          <w:rFonts w:ascii="仿宋" w:hAnsi="仿宋" w:eastAsia="仿宋" w:cs="仿宋"/>
          <w:sz w:val="31"/>
          <w:szCs w:val="31"/>
        </w:rPr>
      </w:pPr>
      <w:r>
        <w:rPr>
          <w:rFonts w:ascii="仿宋" w:hAnsi="仿宋" w:eastAsia="仿宋" w:cs="仿宋"/>
          <w:spacing w:val="8"/>
          <w:sz w:val="31"/>
          <w:szCs w:val="31"/>
        </w:rPr>
        <w:t>十一、机构运行经费支出预算情况说明</w:t>
      </w:r>
    </w:p>
    <w:p w14:paraId="3F8B6C5C">
      <w:pPr>
        <w:spacing w:before="229" w:line="222" w:lineRule="auto"/>
        <w:ind w:left="13"/>
        <w:rPr>
          <w:rFonts w:ascii="仿宋" w:hAnsi="仿宋" w:eastAsia="仿宋" w:cs="仿宋"/>
          <w:sz w:val="31"/>
          <w:szCs w:val="31"/>
        </w:rPr>
      </w:pPr>
      <w:r>
        <w:rPr>
          <w:rFonts w:ascii="仿宋" w:hAnsi="仿宋" w:eastAsia="仿宋" w:cs="仿宋"/>
          <w:spacing w:val="8"/>
          <w:sz w:val="31"/>
          <w:szCs w:val="31"/>
        </w:rPr>
        <w:t>十二、政府采购支出预算情况说明</w:t>
      </w:r>
    </w:p>
    <w:p w14:paraId="4049E594">
      <w:pPr>
        <w:spacing w:before="228" w:line="222" w:lineRule="auto"/>
        <w:ind w:left="13"/>
        <w:rPr>
          <w:rFonts w:ascii="仿宋" w:hAnsi="仿宋" w:eastAsia="仿宋" w:cs="仿宋"/>
          <w:sz w:val="31"/>
          <w:szCs w:val="31"/>
        </w:rPr>
      </w:pPr>
      <w:r>
        <w:rPr>
          <w:rFonts w:ascii="仿宋" w:hAnsi="仿宋" w:eastAsia="仿宋" w:cs="仿宋"/>
          <w:spacing w:val="7"/>
          <w:sz w:val="31"/>
          <w:szCs w:val="31"/>
        </w:rPr>
        <w:t>十三、国有资产占用情况说明</w:t>
      </w:r>
    </w:p>
    <w:p w14:paraId="79CB1DE1">
      <w:pPr>
        <w:spacing w:before="226" w:line="292" w:lineRule="auto"/>
        <w:ind w:right="4325" w:firstLine="13"/>
        <w:rPr>
          <w:rFonts w:ascii="黑体" w:hAnsi="黑体" w:eastAsia="黑体" w:cs="黑体"/>
          <w:sz w:val="31"/>
          <w:szCs w:val="31"/>
        </w:rPr>
      </w:pPr>
      <w:r>
        <w:rPr>
          <w:rFonts w:ascii="仿宋" w:hAnsi="仿宋" w:eastAsia="仿宋" w:cs="仿宋"/>
          <w:spacing w:val="7"/>
          <w:sz w:val="31"/>
          <w:szCs w:val="31"/>
        </w:rPr>
        <w:t>十四、项目绩效目标情况说明</w:t>
      </w:r>
      <w:r>
        <w:rPr>
          <w:rFonts w:ascii="仿宋" w:hAnsi="仿宋" w:eastAsia="仿宋" w:cs="仿宋"/>
          <w:spacing w:val="10"/>
          <w:sz w:val="31"/>
          <w:szCs w:val="31"/>
        </w:rPr>
        <w:t xml:space="preserve"> </w:t>
      </w:r>
      <w:r>
        <w:rPr>
          <w:rFonts w:ascii="黑体" w:hAnsi="黑体" w:eastAsia="黑体" w:cs="黑体"/>
          <w:spacing w:val="7"/>
          <w:sz w:val="31"/>
          <w:szCs w:val="31"/>
        </w:rPr>
        <w:t>第三部分 名词解释</w:t>
      </w:r>
    </w:p>
    <w:p w14:paraId="7E79245F">
      <w:pPr>
        <w:spacing w:before="220" w:line="325" w:lineRule="auto"/>
        <w:ind w:right="2244"/>
        <w:rPr>
          <w:rFonts w:ascii="黑体" w:hAnsi="黑体" w:eastAsia="黑体" w:cs="黑体"/>
          <w:spacing w:val="8"/>
          <w:sz w:val="31"/>
          <w:szCs w:val="31"/>
        </w:rPr>
      </w:pPr>
      <w:r>
        <w:rPr>
          <w:rFonts w:ascii="黑体" w:hAnsi="黑体" w:eastAsia="黑体" w:cs="黑体"/>
          <w:spacing w:val="9"/>
          <w:sz w:val="31"/>
          <w:szCs w:val="31"/>
        </w:rPr>
        <w:t>第四部分 预算公开联系方式及信息反馈渠道</w:t>
      </w:r>
      <w:r>
        <w:rPr>
          <w:rFonts w:ascii="黑体" w:hAnsi="黑体" w:eastAsia="黑体" w:cs="黑体"/>
          <w:spacing w:val="1"/>
          <w:sz w:val="31"/>
          <w:szCs w:val="31"/>
        </w:rPr>
        <w:t xml:space="preserve"> </w:t>
      </w:r>
      <w:r>
        <w:rPr>
          <w:rFonts w:ascii="黑体" w:hAnsi="黑体" w:eastAsia="黑体" w:cs="黑体"/>
          <w:spacing w:val="8"/>
          <w:sz w:val="31"/>
          <w:szCs w:val="31"/>
        </w:rPr>
        <w:t xml:space="preserve">第五部分 </w:t>
      </w:r>
      <w:r>
        <w:rPr>
          <w:rFonts w:hint="eastAsia" w:ascii="黑体" w:hAnsi="黑体" w:eastAsia="黑体" w:cs="黑体"/>
          <w:sz w:val="31"/>
          <w:szCs w:val="31"/>
          <w:lang w:val="en-US" w:eastAsia="zh-CN"/>
        </w:rPr>
        <w:t>2025</w:t>
      </w:r>
      <w:r>
        <w:rPr>
          <w:rFonts w:ascii="黑体" w:hAnsi="黑体" w:eastAsia="黑体" w:cs="黑体"/>
          <w:spacing w:val="8"/>
          <w:sz w:val="31"/>
          <w:szCs w:val="31"/>
        </w:rPr>
        <w:t>年度单位预算表</w:t>
      </w:r>
    </w:p>
    <w:p w14:paraId="32907ACC">
      <w:pPr>
        <w:spacing w:before="101" w:line="223" w:lineRule="auto"/>
        <w:rPr>
          <w:rFonts w:ascii="仿宋" w:hAnsi="仿宋" w:eastAsia="仿宋" w:cs="仿宋"/>
          <w:sz w:val="31"/>
          <w:szCs w:val="31"/>
        </w:rPr>
      </w:pPr>
      <w:r>
        <w:rPr>
          <w:rFonts w:ascii="仿宋" w:hAnsi="仿宋" w:eastAsia="仿宋" w:cs="仿宋"/>
          <w:spacing w:val="4"/>
          <w:sz w:val="31"/>
          <w:szCs w:val="31"/>
        </w:rPr>
        <w:t>一、收支总表</w:t>
      </w:r>
    </w:p>
    <w:p w14:paraId="5D712AA2">
      <w:pPr>
        <w:spacing w:before="225" w:line="223" w:lineRule="auto"/>
        <w:ind w:left="13"/>
        <w:rPr>
          <w:rFonts w:ascii="仿宋" w:hAnsi="仿宋" w:eastAsia="仿宋" w:cs="仿宋"/>
          <w:sz w:val="31"/>
          <w:szCs w:val="31"/>
        </w:rPr>
      </w:pPr>
      <w:r>
        <w:rPr>
          <w:rFonts w:ascii="仿宋" w:hAnsi="仿宋" w:eastAsia="仿宋" w:cs="仿宋"/>
          <w:spacing w:val="4"/>
          <w:sz w:val="31"/>
          <w:szCs w:val="31"/>
        </w:rPr>
        <w:t>二、收入总表</w:t>
      </w:r>
    </w:p>
    <w:p w14:paraId="4A9FDAB2">
      <w:pPr>
        <w:spacing w:before="225" w:line="224" w:lineRule="auto"/>
        <w:ind w:left="17"/>
        <w:rPr>
          <w:rFonts w:ascii="仿宋" w:hAnsi="仿宋" w:eastAsia="仿宋" w:cs="仿宋"/>
          <w:sz w:val="31"/>
          <w:szCs w:val="31"/>
        </w:rPr>
      </w:pPr>
      <w:r>
        <w:rPr>
          <w:rFonts w:ascii="仿宋" w:hAnsi="仿宋" w:eastAsia="仿宋" w:cs="仿宋"/>
          <w:spacing w:val="-13"/>
          <w:sz w:val="31"/>
          <w:szCs w:val="31"/>
        </w:rPr>
        <w:t>三、支出总表</w:t>
      </w:r>
    </w:p>
    <w:p w14:paraId="78D544E7">
      <w:pPr>
        <w:spacing w:before="224" w:line="223" w:lineRule="auto"/>
        <w:ind w:left="30"/>
        <w:rPr>
          <w:rFonts w:ascii="仿宋" w:hAnsi="仿宋" w:eastAsia="仿宋" w:cs="仿宋"/>
          <w:sz w:val="31"/>
          <w:szCs w:val="31"/>
        </w:rPr>
      </w:pPr>
      <w:r>
        <w:rPr>
          <w:rFonts w:ascii="仿宋" w:hAnsi="仿宋" w:eastAsia="仿宋" w:cs="仿宋"/>
          <w:spacing w:val="-12"/>
          <w:sz w:val="31"/>
          <w:szCs w:val="31"/>
        </w:rPr>
        <w:t>四、财政拨款收支总表</w:t>
      </w:r>
    </w:p>
    <w:p w14:paraId="549FEBA8">
      <w:pPr>
        <w:spacing w:before="224" w:line="222" w:lineRule="auto"/>
        <w:ind w:left="5"/>
        <w:rPr>
          <w:rFonts w:ascii="仿宋" w:hAnsi="仿宋" w:eastAsia="仿宋" w:cs="仿宋"/>
          <w:sz w:val="31"/>
          <w:szCs w:val="31"/>
        </w:rPr>
      </w:pPr>
      <w:r>
        <w:rPr>
          <w:rFonts w:ascii="仿宋" w:hAnsi="仿宋" w:eastAsia="仿宋" w:cs="仿宋"/>
          <w:spacing w:val="-9"/>
          <w:sz w:val="31"/>
          <w:szCs w:val="31"/>
        </w:rPr>
        <w:t>五、一般公共预算支出表</w:t>
      </w:r>
    </w:p>
    <w:p w14:paraId="56F1F0F0">
      <w:pPr>
        <w:spacing w:before="227" w:line="222" w:lineRule="auto"/>
        <w:ind w:left="8"/>
        <w:rPr>
          <w:rFonts w:ascii="仿宋" w:hAnsi="仿宋" w:eastAsia="仿宋" w:cs="仿宋"/>
          <w:sz w:val="31"/>
          <w:szCs w:val="31"/>
        </w:rPr>
      </w:pPr>
      <w:r>
        <w:rPr>
          <w:rFonts w:ascii="仿宋" w:hAnsi="仿宋" w:eastAsia="仿宋" w:cs="仿宋"/>
          <w:spacing w:val="-9"/>
          <w:sz w:val="31"/>
          <w:szCs w:val="31"/>
        </w:rPr>
        <w:t>六、一般公共预算基本支出表</w:t>
      </w:r>
    </w:p>
    <w:p w14:paraId="29294041">
      <w:pPr>
        <w:spacing w:before="227" w:line="222" w:lineRule="auto"/>
        <w:ind w:left="2"/>
        <w:rPr>
          <w:rFonts w:ascii="仿宋" w:hAnsi="仿宋" w:eastAsia="仿宋" w:cs="仿宋"/>
          <w:sz w:val="31"/>
          <w:szCs w:val="31"/>
        </w:rPr>
      </w:pPr>
      <w:r>
        <w:rPr>
          <w:rFonts w:ascii="仿宋" w:hAnsi="仿宋" w:eastAsia="仿宋" w:cs="仿宋"/>
          <w:spacing w:val="-36"/>
          <w:sz w:val="31"/>
          <w:szCs w:val="31"/>
        </w:rPr>
        <w:t>七、一般公共预算“三公”经费支出表</w:t>
      </w:r>
    </w:p>
    <w:p w14:paraId="0E6E4234">
      <w:pPr>
        <w:spacing w:before="228" w:line="220" w:lineRule="auto"/>
        <w:ind w:left="1"/>
        <w:rPr>
          <w:rFonts w:ascii="仿宋" w:hAnsi="仿宋" w:eastAsia="仿宋" w:cs="仿宋"/>
          <w:sz w:val="31"/>
          <w:szCs w:val="31"/>
        </w:rPr>
      </w:pPr>
      <w:r>
        <w:rPr>
          <w:rFonts w:ascii="仿宋" w:hAnsi="仿宋" w:eastAsia="仿宋" w:cs="仿宋"/>
          <w:spacing w:val="-36"/>
          <w:sz w:val="31"/>
          <w:szCs w:val="31"/>
        </w:rPr>
        <w:t>八、政府性基金预算支出表</w:t>
      </w:r>
    </w:p>
    <w:p w14:paraId="686A93E5">
      <w:pPr>
        <w:spacing w:before="230" w:line="222" w:lineRule="auto"/>
        <w:rPr>
          <w:rFonts w:ascii="仿宋" w:hAnsi="仿宋" w:eastAsia="仿宋" w:cs="仿宋"/>
          <w:sz w:val="31"/>
          <w:szCs w:val="31"/>
        </w:rPr>
      </w:pPr>
      <w:r>
        <w:rPr>
          <w:rFonts w:ascii="仿宋" w:hAnsi="仿宋" w:eastAsia="仿宋" w:cs="仿宋"/>
          <w:spacing w:val="8"/>
          <w:sz w:val="31"/>
          <w:szCs w:val="31"/>
        </w:rPr>
        <w:t>九、国有资本经营预算支出表</w:t>
      </w:r>
    </w:p>
    <w:p w14:paraId="1B3A9CA0">
      <w:pPr>
        <w:spacing w:before="228" w:line="222" w:lineRule="auto"/>
        <w:ind w:left="9"/>
        <w:rPr>
          <w:rFonts w:ascii="仿宋" w:hAnsi="仿宋" w:eastAsia="仿宋" w:cs="仿宋"/>
          <w:sz w:val="31"/>
          <w:szCs w:val="31"/>
        </w:rPr>
      </w:pPr>
      <w:r>
        <w:rPr>
          <w:rFonts w:ascii="仿宋" w:hAnsi="仿宋" w:eastAsia="仿宋" w:cs="仿宋"/>
          <w:spacing w:val="6"/>
          <w:sz w:val="31"/>
          <w:szCs w:val="31"/>
        </w:rPr>
        <w:t>十、项目支出表</w:t>
      </w:r>
    </w:p>
    <w:p w14:paraId="4A0CAFF8">
      <w:pPr>
        <w:spacing w:before="227" w:line="222" w:lineRule="auto"/>
        <w:ind w:left="9"/>
        <w:rPr>
          <w:rFonts w:ascii="仿宋" w:hAnsi="仿宋" w:eastAsia="仿宋" w:cs="仿宋"/>
          <w:sz w:val="31"/>
          <w:szCs w:val="31"/>
        </w:rPr>
      </w:pPr>
      <w:r>
        <w:rPr>
          <w:rFonts w:ascii="仿宋" w:hAnsi="仿宋" w:eastAsia="仿宋" w:cs="仿宋"/>
          <w:spacing w:val="7"/>
          <w:sz w:val="31"/>
          <w:szCs w:val="31"/>
        </w:rPr>
        <w:t>十一、项目绩效目标表</w:t>
      </w:r>
    </w:p>
    <w:p w14:paraId="76D0889D">
      <w:pPr>
        <w:spacing w:before="226" w:line="222" w:lineRule="auto"/>
        <w:ind w:left="8"/>
        <w:rPr>
          <w:rFonts w:ascii="黑体" w:hAnsi="黑体" w:eastAsia="黑体" w:cs="黑体"/>
          <w:spacing w:val="8"/>
          <w:sz w:val="31"/>
          <w:szCs w:val="31"/>
        </w:rPr>
        <w:sectPr>
          <w:footerReference r:id="rId5" w:type="default"/>
          <w:pgSz w:w="11910" w:h="16840"/>
          <w:pgMar w:top="1431" w:right="1786" w:bottom="1106" w:left="1651" w:header="0" w:footer="853" w:gutter="0"/>
          <w:pgNumType w:fmt="numberInDash"/>
          <w:cols w:space="720" w:num="1"/>
        </w:sectPr>
      </w:pPr>
      <w:r>
        <w:rPr>
          <w:rFonts w:ascii="仿宋" w:hAnsi="仿宋" w:eastAsia="仿宋" w:cs="仿宋"/>
          <w:spacing w:val="-10"/>
          <w:sz w:val="31"/>
          <w:szCs w:val="31"/>
        </w:rPr>
        <w:t>十二、政府采购预算表</w:t>
      </w:r>
    </w:p>
    <w:p w14:paraId="1B2B6897">
      <w:pPr>
        <w:spacing w:before="301" w:line="495" w:lineRule="exact"/>
        <w:ind w:left="2300"/>
        <w:outlineLvl w:val="1"/>
        <w:rPr>
          <w:rFonts w:ascii="宋体" w:hAnsi="宋体" w:eastAsia="宋体" w:cs="宋体"/>
          <w:sz w:val="35"/>
          <w:szCs w:val="35"/>
        </w:rPr>
      </w:pPr>
      <w:bookmarkStart w:id="2" w:name="bookmark21"/>
      <w:bookmarkEnd w:id="2"/>
      <w:bookmarkStart w:id="3" w:name="bookmark22"/>
      <w:bookmarkEnd w:id="3"/>
      <w:r>
        <w:rPr>
          <w:rFonts w:ascii="宋体" w:hAnsi="宋体" w:eastAsia="宋体" w:cs="宋体"/>
          <w:b/>
          <w:bCs/>
          <w:spacing w:val="5"/>
          <w:position w:val="2"/>
          <w:sz w:val="35"/>
          <w:szCs w:val="35"/>
        </w:rPr>
        <w:t>第一部分</w:t>
      </w:r>
      <w:r>
        <w:rPr>
          <w:rFonts w:ascii="宋体" w:hAnsi="宋体" w:eastAsia="宋体" w:cs="宋体"/>
          <w:spacing w:val="5"/>
          <w:position w:val="2"/>
          <w:sz w:val="35"/>
          <w:szCs w:val="35"/>
        </w:rPr>
        <w:t xml:space="preserve">  </w:t>
      </w:r>
      <w:r>
        <w:rPr>
          <w:rFonts w:ascii="宋体" w:hAnsi="宋体" w:eastAsia="宋体" w:cs="宋体"/>
          <w:b/>
          <w:bCs/>
          <w:spacing w:val="5"/>
          <w:position w:val="2"/>
          <w:sz w:val="35"/>
          <w:szCs w:val="35"/>
        </w:rPr>
        <w:t>单位概况</w:t>
      </w:r>
    </w:p>
    <w:p w14:paraId="231C3C1A">
      <w:pPr>
        <w:pStyle w:val="4"/>
        <w:spacing w:line="326" w:lineRule="auto"/>
      </w:pPr>
    </w:p>
    <w:p w14:paraId="0F697F00">
      <w:pPr>
        <w:pStyle w:val="4"/>
        <w:spacing w:line="327" w:lineRule="auto"/>
      </w:pPr>
    </w:p>
    <w:p w14:paraId="249704C9">
      <w:pPr>
        <w:spacing w:before="101" w:line="226" w:lineRule="auto"/>
        <w:ind w:left="771"/>
        <w:outlineLvl w:val="2"/>
        <w:rPr>
          <w:rFonts w:ascii="黑体" w:hAnsi="黑体" w:eastAsia="黑体" w:cs="黑体"/>
          <w:sz w:val="31"/>
          <w:szCs w:val="31"/>
        </w:rPr>
      </w:pPr>
      <w:r>
        <w:rPr>
          <w:rFonts w:ascii="黑体" w:hAnsi="黑体" w:eastAsia="黑体" w:cs="黑体"/>
          <w:spacing w:val="7"/>
          <w:sz w:val="31"/>
          <w:szCs w:val="31"/>
        </w:rPr>
        <w:t>一、主要职能职责</w:t>
      </w:r>
    </w:p>
    <w:p w14:paraId="4DF1045B">
      <w:pPr>
        <w:snapToGrid w:val="0"/>
        <w:spacing w:line="56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1、承担成批过往部队、入伍新兵和退伍老兵、支前民兵、民工在运输途中的饮食保障工作。</w:t>
      </w:r>
    </w:p>
    <w:p w14:paraId="7217534F">
      <w:pPr>
        <w:snapToGrid w:val="0"/>
        <w:spacing w:line="56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2、开展军用饮食供应业务训练。</w:t>
      </w:r>
    </w:p>
    <w:p w14:paraId="5768ED09">
      <w:pPr>
        <w:snapToGrid w:val="0"/>
        <w:spacing w:line="56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3、统计分析军用饮食供应任务完成情况，提出改进军用饮食供应建议。</w:t>
      </w:r>
    </w:p>
    <w:p w14:paraId="6DEDD9FD">
      <w:pPr>
        <w:snapToGrid w:val="0"/>
        <w:spacing w:line="56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4、承担市退役军人事务局交办的其他相关工作。</w:t>
      </w:r>
    </w:p>
    <w:p w14:paraId="08BB97EC">
      <w:pPr>
        <w:spacing w:before="53" w:line="227" w:lineRule="auto"/>
        <w:ind w:left="771"/>
        <w:outlineLvl w:val="2"/>
        <w:rPr>
          <w:rFonts w:ascii="黑体" w:hAnsi="黑体" w:eastAsia="黑体" w:cs="黑体"/>
          <w:sz w:val="31"/>
          <w:szCs w:val="31"/>
        </w:rPr>
      </w:pPr>
      <w:r>
        <w:rPr>
          <w:rFonts w:ascii="黑体" w:hAnsi="黑体" w:eastAsia="黑体" w:cs="黑体"/>
          <w:spacing w:val="9"/>
          <w:sz w:val="31"/>
          <w:szCs w:val="31"/>
        </w:rPr>
        <w:t>二、单位机构设置及预算单位构成情况</w:t>
      </w:r>
    </w:p>
    <w:p w14:paraId="7E71A563">
      <w:pPr>
        <w:keepNext w:val="0"/>
        <w:keepLines w:val="0"/>
        <w:pageBreakBefore w:val="0"/>
        <w:widowControl/>
        <w:kinsoku w:val="0"/>
        <w:wordWrap/>
        <w:overflowPunct/>
        <w:topLinePunct w:val="0"/>
        <w:autoSpaceDE w:val="0"/>
        <w:autoSpaceDN w:val="0"/>
        <w:bidi w:val="0"/>
        <w:adjustRightInd w:val="0"/>
        <w:snapToGrid w:val="0"/>
        <w:spacing w:line="560" w:lineRule="exact"/>
        <w:ind w:left="319" w:leftChars="152" w:firstLine="320" w:firstLineChars="100"/>
        <w:textAlignment w:val="baseline"/>
        <w:rPr>
          <w:rFonts w:hint="eastAsia" w:ascii="仿宋" w:hAnsi="仿宋" w:eastAsia="仿宋_GB2312" w:cs="仿宋"/>
          <w:sz w:val="31"/>
          <w:szCs w:val="31"/>
          <w:lang w:eastAsia="zh-CN"/>
        </w:rPr>
      </w:pPr>
      <w:r>
        <w:rPr>
          <w:rFonts w:ascii="Times New Roman" w:hAnsi="Times New Roman" w:eastAsia="Times New Roman" w:cs="Times New Roman"/>
          <w:spacing w:val="5"/>
          <w:sz w:val="31"/>
          <w:szCs w:val="31"/>
        </w:rPr>
        <w:t>1</w:t>
      </w:r>
      <w:r>
        <w:rPr>
          <w:rFonts w:ascii="仿宋" w:hAnsi="仿宋" w:eastAsia="仿宋" w:cs="仿宋"/>
          <w:spacing w:val="5"/>
          <w:sz w:val="31"/>
          <w:szCs w:val="31"/>
        </w:rPr>
        <w:t>．</w:t>
      </w:r>
      <w:r>
        <w:rPr>
          <w:rFonts w:hint="eastAsia" w:ascii="仿宋" w:hAnsi="仿宋" w:eastAsia="仿宋" w:cs="仿宋"/>
          <w:sz w:val="32"/>
          <w:szCs w:val="32"/>
        </w:rPr>
        <w:t>巴彦淖尔市</w:t>
      </w:r>
      <w:r>
        <w:rPr>
          <w:rFonts w:hint="eastAsia" w:ascii="仿宋" w:hAnsi="仿宋" w:eastAsia="仿宋" w:cs="仿宋"/>
          <w:sz w:val="32"/>
          <w:szCs w:val="32"/>
          <w:lang w:eastAsia="zh-CN"/>
        </w:rPr>
        <w:t>军供站，为巴彦淖尔市退役军人事务局</w:t>
      </w:r>
      <w:r>
        <w:rPr>
          <w:rFonts w:hint="eastAsia" w:ascii="仿宋" w:hAnsi="仿宋" w:eastAsia="仿宋" w:cs="仿宋"/>
          <w:sz w:val="32"/>
          <w:szCs w:val="32"/>
        </w:rPr>
        <w:t>部门所属</w:t>
      </w:r>
      <w:r>
        <w:rPr>
          <w:rFonts w:hint="eastAsia" w:ascii="仿宋" w:hAnsi="仿宋" w:eastAsia="仿宋" w:cs="仿宋"/>
          <w:sz w:val="32"/>
          <w:szCs w:val="32"/>
          <w:lang w:eastAsia="zh-CN"/>
        </w:rPr>
        <w:t>二级单位</w:t>
      </w:r>
      <w:r>
        <w:rPr>
          <w:rFonts w:hint="eastAsia" w:ascii="仿宋" w:hAnsi="仿宋" w:eastAsia="仿宋" w:cs="仿宋"/>
          <w:sz w:val="32"/>
          <w:szCs w:val="32"/>
        </w:rPr>
        <w:t>、</w:t>
      </w:r>
      <w:r>
        <w:rPr>
          <w:rFonts w:hint="eastAsia" w:ascii="仿宋" w:hAnsi="仿宋" w:eastAsia="仿宋" w:cs="仿宋"/>
          <w:sz w:val="32"/>
          <w:szCs w:val="32"/>
          <w:lang w:eastAsia="zh-CN"/>
        </w:rPr>
        <w:t>相当于正科级公益一类事业单位</w:t>
      </w:r>
      <w:r>
        <w:rPr>
          <w:rFonts w:hint="eastAsia" w:ascii="仿宋" w:hAnsi="仿宋" w:eastAsia="仿宋" w:cs="仿宋"/>
          <w:sz w:val="32"/>
          <w:szCs w:val="32"/>
        </w:rPr>
        <w:t>。</w:t>
      </w:r>
      <w:r>
        <w:rPr>
          <w:rFonts w:hint="eastAsia" w:ascii="仿宋" w:hAnsi="仿宋" w:eastAsia="仿宋" w:cs="仿宋"/>
          <w:sz w:val="32"/>
          <w:szCs w:val="32"/>
          <w:lang w:eastAsia="zh-CN"/>
        </w:rPr>
        <w:t>本单位无下属单位。</w:t>
      </w:r>
    </w:p>
    <w:p w14:paraId="2EAACAE6">
      <w:pPr>
        <w:spacing w:before="229" w:line="312" w:lineRule="auto"/>
        <w:ind w:left="126" w:firstLine="632"/>
        <w:rPr>
          <w:rFonts w:ascii="仿宋" w:hAnsi="仿宋" w:eastAsia="仿宋" w:cs="仿宋"/>
          <w:sz w:val="31"/>
          <w:szCs w:val="31"/>
        </w:rPr>
      </w:pPr>
      <w:r>
        <w:rPr>
          <w:rFonts w:ascii="Times New Roman" w:hAnsi="Times New Roman" w:eastAsia="Times New Roman" w:cs="Times New Roman"/>
          <w:spacing w:val="3"/>
          <w:sz w:val="31"/>
          <w:szCs w:val="31"/>
        </w:rPr>
        <w:t>2</w:t>
      </w:r>
      <w:r>
        <w:rPr>
          <w:rFonts w:ascii="仿宋" w:hAnsi="仿宋" w:eastAsia="仿宋" w:cs="仿宋"/>
          <w:spacing w:val="3"/>
          <w:sz w:val="31"/>
          <w:szCs w:val="31"/>
        </w:rPr>
        <w:t>．从预算单位构成看，纳入</w:t>
      </w:r>
      <w:r>
        <w:rPr>
          <w:rFonts w:hint="eastAsia" w:ascii="仿宋" w:hAnsi="仿宋" w:eastAsia="仿宋" w:cs="仿宋"/>
          <w:spacing w:val="3"/>
          <w:sz w:val="31"/>
          <w:szCs w:val="31"/>
          <w:lang w:eastAsia="zh-CN"/>
        </w:rPr>
        <w:t>巴彦淖尔市军供站</w:t>
      </w:r>
      <w:r>
        <w:rPr>
          <w:rFonts w:ascii="仿宋" w:hAnsi="仿宋" w:eastAsia="仿宋" w:cs="仿宋"/>
          <w:spacing w:val="3"/>
          <w:sz w:val="31"/>
          <w:szCs w:val="31"/>
        </w:rPr>
        <w:t>汇总预</w:t>
      </w:r>
      <w:r>
        <w:rPr>
          <w:rFonts w:ascii="仿宋" w:hAnsi="仿宋" w:eastAsia="仿宋" w:cs="仿宋"/>
          <w:spacing w:val="6"/>
          <w:sz w:val="31"/>
          <w:szCs w:val="31"/>
        </w:rPr>
        <w:t>算编制范围的预算单位共计</w:t>
      </w:r>
      <w:r>
        <w:rPr>
          <w:rFonts w:hint="eastAsia" w:ascii="仿宋" w:hAnsi="仿宋" w:eastAsia="仿宋" w:cs="仿宋"/>
          <w:spacing w:val="6"/>
          <w:sz w:val="31"/>
          <w:szCs w:val="31"/>
          <w:lang w:val="en-US" w:eastAsia="zh-CN"/>
        </w:rPr>
        <w:t>1</w:t>
      </w:r>
      <w:r>
        <w:rPr>
          <w:rFonts w:ascii="仿宋" w:hAnsi="仿宋" w:eastAsia="仿宋" w:cs="仿宋"/>
          <w:spacing w:val="6"/>
          <w:sz w:val="31"/>
          <w:szCs w:val="31"/>
        </w:rPr>
        <w:t>家，具体包括：</w:t>
      </w:r>
      <w:r>
        <w:rPr>
          <w:rFonts w:hint="eastAsia" w:ascii="仿宋" w:hAnsi="仿宋" w:eastAsia="仿宋" w:cs="仿宋"/>
          <w:sz w:val="31"/>
          <w:szCs w:val="31"/>
          <w:lang w:eastAsia="zh-CN"/>
        </w:rPr>
        <w:t>巴彦淖尔市军供站</w:t>
      </w:r>
      <w:r>
        <w:rPr>
          <w:rFonts w:ascii="仿宋" w:hAnsi="仿宋" w:eastAsia="仿宋" w:cs="仿宋"/>
          <w:spacing w:val="-2"/>
          <w:sz w:val="31"/>
          <w:szCs w:val="31"/>
        </w:rPr>
        <w:t>。详细情况见表：</w:t>
      </w:r>
    </w:p>
    <w:p w14:paraId="5761DFDE">
      <w:pPr>
        <w:spacing w:line="21" w:lineRule="exact"/>
      </w:pPr>
    </w:p>
    <w:tbl>
      <w:tblPr>
        <w:tblStyle w:val="9"/>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6"/>
        <w:gridCol w:w="3258"/>
        <w:gridCol w:w="4602"/>
      </w:tblGrid>
      <w:tr w14:paraId="7E6E97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2" w:hRule="atLeast"/>
        </w:trPr>
        <w:tc>
          <w:tcPr>
            <w:tcW w:w="666" w:type="dxa"/>
            <w:textDirection w:val="tbRlV"/>
            <w:vAlign w:val="top"/>
          </w:tcPr>
          <w:p w14:paraId="2B9A3002">
            <w:pPr>
              <w:spacing w:before="174" w:line="214" w:lineRule="auto"/>
              <w:ind w:left="51"/>
              <w:rPr>
                <w:rFonts w:ascii="仿宋" w:hAnsi="仿宋" w:eastAsia="仿宋" w:cs="仿宋"/>
                <w:sz w:val="30"/>
                <w:szCs w:val="30"/>
              </w:rPr>
            </w:pPr>
            <w:r>
              <w:rPr>
                <w:rFonts w:ascii="仿宋" w:hAnsi="仿宋" w:eastAsia="仿宋" w:cs="仿宋"/>
                <w:spacing w:val="8"/>
                <w:sz w:val="30"/>
                <w:szCs w:val="30"/>
              </w:rPr>
              <w:t>序</w:t>
            </w:r>
            <w:r>
              <w:rPr>
                <w:rFonts w:ascii="仿宋" w:hAnsi="仿宋" w:eastAsia="仿宋" w:cs="仿宋"/>
                <w:spacing w:val="-56"/>
                <w:sz w:val="30"/>
                <w:szCs w:val="30"/>
              </w:rPr>
              <w:t xml:space="preserve"> </w:t>
            </w:r>
            <w:r>
              <w:rPr>
                <w:rFonts w:ascii="仿宋" w:hAnsi="仿宋" w:eastAsia="仿宋" w:cs="仿宋"/>
                <w:spacing w:val="8"/>
                <w:sz w:val="30"/>
                <w:szCs w:val="30"/>
              </w:rPr>
              <w:t>号</w:t>
            </w:r>
          </w:p>
        </w:tc>
        <w:tc>
          <w:tcPr>
            <w:tcW w:w="3258" w:type="dxa"/>
            <w:vAlign w:val="top"/>
          </w:tcPr>
          <w:p w14:paraId="1158B6D2">
            <w:pPr>
              <w:spacing w:before="250" w:line="222" w:lineRule="auto"/>
              <w:ind w:left="1024"/>
              <w:rPr>
                <w:rFonts w:ascii="仿宋" w:hAnsi="仿宋" w:eastAsia="仿宋" w:cs="仿宋"/>
                <w:sz w:val="30"/>
                <w:szCs w:val="30"/>
              </w:rPr>
            </w:pPr>
            <w:r>
              <w:rPr>
                <w:rFonts w:ascii="仿宋" w:hAnsi="仿宋" w:eastAsia="仿宋" w:cs="仿宋"/>
                <w:spacing w:val="4"/>
                <w:sz w:val="30"/>
                <w:szCs w:val="30"/>
              </w:rPr>
              <w:t>单位名称</w:t>
            </w:r>
          </w:p>
        </w:tc>
        <w:tc>
          <w:tcPr>
            <w:tcW w:w="4602" w:type="dxa"/>
            <w:vAlign w:val="top"/>
          </w:tcPr>
          <w:p w14:paraId="66DE8E66">
            <w:pPr>
              <w:spacing w:before="251" w:line="221" w:lineRule="auto"/>
              <w:ind w:left="1697"/>
              <w:rPr>
                <w:rFonts w:ascii="仿宋" w:hAnsi="仿宋" w:eastAsia="仿宋" w:cs="仿宋"/>
                <w:sz w:val="30"/>
                <w:szCs w:val="30"/>
              </w:rPr>
            </w:pPr>
            <w:r>
              <w:rPr>
                <w:rFonts w:ascii="仿宋" w:hAnsi="仿宋" w:eastAsia="仿宋" w:cs="仿宋"/>
                <w:spacing w:val="4"/>
                <w:sz w:val="30"/>
                <w:szCs w:val="30"/>
              </w:rPr>
              <w:t>单位性质</w:t>
            </w:r>
          </w:p>
        </w:tc>
      </w:tr>
      <w:tr w14:paraId="3E18EC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666" w:type="dxa"/>
            <w:vAlign w:val="top"/>
          </w:tcPr>
          <w:p w14:paraId="0F5B1FDA">
            <w:pPr>
              <w:spacing w:before="100" w:line="193" w:lineRule="auto"/>
              <w:ind w:left="288"/>
              <w:rPr>
                <w:rFonts w:ascii="Times New Roman" w:hAnsi="Times New Roman" w:eastAsia="Times New Roman" w:cs="Times New Roman"/>
                <w:sz w:val="30"/>
                <w:szCs w:val="30"/>
              </w:rPr>
            </w:pPr>
            <w:r>
              <w:rPr>
                <w:rFonts w:ascii="Times New Roman" w:hAnsi="Times New Roman" w:eastAsia="Times New Roman" w:cs="Times New Roman"/>
                <w:sz w:val="30"/>
                <w:szCs w:val="30"/>
              </w:rPr>
              <w:t>1</w:t>
            </w:r>
          </w:p>
        </w:tc>
        <w:tc>
          <w:tcPr>
            <w:tcW w:w="3258" w:type="dxa"/>
            <w:vAlign w:val="top"/>
          </w:tcPr>
          <w:p w14:paraId="67EF214A">
            <w:pPr>
              <w:spacing w:before="93" w:line="181" w:lineRule="auto"/>
              <w:ind w:left="114"/>
              <w:rPr>
                <w:rFonts w:hint="eastAsia" w:ascii="仿宋" w:hAnsi="仿宋" w:eastAsia="仿宋" w:cs="仿宋"/>
                <w:sz w:val="30"/>
                <w:szCs w:val="30"/>
                <w:lang w:eastAsia="zh-CN"/>
              </w:rPr>
            </w:pPr>
            <w:r>
              <w:rPr>
                <w:rFonts w:hint="eastAsia" w:ascii="仿宋" w:hAnsi="仿宋" w:eastAsia="仿宋" w:cs="仿宋"/>
                <w:sz w:val="30"/>
                <w:szCs w:val="30"/>
                <w:lang w:eastAsia="zh-CN"/>
              </w:rPr>
              <w:t>巴彦淖尔市军供站</w:t>
            </w:r>
          </w:p>
        </w:tc>
        <w:tc>
          <w:tcPr>
            <w:tcW w:w="4602" w:type="dxa"/>
            <w:vAlign w:val="top"/>
          </w:tcPr>
          <w:p w14:paraId="1F5DC37A">
            <w:pPr>
              <w:spacing w:before="48" w:line="214" w:lineRule="auto"/>
              <w:ind w:left="122"/>
              <w:rPr>
                <w:rFonts w:ascii="仿宋" w:hAnsi="仿宋" w:eastAsia="仿宋" w:cs="仿宋"/>
                <w:sz w:val="30"/>
                <w:szCs w:val="30"/>
              </w:rPr>
            </w:pPr>
            <w:r>
              <w:rPr>
                <w:rFonts w:ascii="仿宋" w:hAnsi="仿宋" w:eastAsia="仿宋" w:cs="仿宋"/>
                <w:spacing w:val="8"/>
                <w:sz w:val="30"/>
                <w:szCs w:val="30"/>
              </w:rPr>
              <w:t>参照公务员法管理的事业单位</w:t>
            </w:r>
          </w:p>
        </w:tc>
      </w:tr>
    </w:tbl>
    <w:p w14:paraId="03EFFA22">
      <w:pPr>
        <w:spacing w:before="51" w:line="226" w:lineRule="auto"/>
        <w:ind w:left="773"/>
        <w:outlineLvl w:val="2"/>
        <w:rPr>
          <w:rFonts w:ascii="黑体" w:hAnsi="黑体" w:eastAsia="黑体" w:cs="黑体"/>
          <w:sz w:val="31"/>
          <w:szCs w:val="31"/>
        </w:rPr>
      </w:pPr>
      <w:r>
        <w:rPr>
          <w:rFonts w:ascii="黑体" w:hAnsi="黑体" w:eastAsia="黑体" w:cs="黑体"/>
          <w:spacing w:val="8"/>
          <w:sz w:val="31"/>
          <w:szCs w:val="31"/>
        </w:rPr>
        <w:t>三、</w:t>
      </w:r>
      <w:r>
        <w:rPr>
          <w:rFonts w:hint="eastAsia" w:ascii="黑体" w:hAnsi="黑体" w:eastAsia="黑体" w:cs="黑体"/>
          <w:spacing w:val="8"/>
          <w:sz w:val="31"/>
          <w:szCs w:val="31"/>
          <w:lang w:val="en-US" w:eastAsia="zh-CN"/>
        </w:rPr>
        <w:t>2025</w:t>
      </w:r>
      <w:r>
        <w:rPr>
          <w:rFonts w:ascii="黑体" w:hAnsi="黑体" w:eastAsia="黑体" w:cs="黑体"/>
          <w:spacing w:val="8"/>
          <w:sz w:val="31"/>
          <w:szCs w:val="31"/>
        </w:rPr>
        <w:t>年度部门（单位）主要工作任务及目标</w:t>
      </w:r>
    </w:p>
    <w:p w14:paraId="4F8F58C4">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218" w:leftChars="104" w:firstLine="420" w:firstLineChars="0"/>
        <w:textAlignment w:val="baseline"/>
        <w:rPr>
          <w:rFonts w:hint="eastAsia" w:ascii="仿宋" w:hAnsi="仿宋" w:eastAsia="仿宋" w:cs="仿宋"/>
          <w:snapToGrid w:val="0"/>
          <w:color w:val="000000"/>
          <w:kern w:val="0"/>
          <w:sz w:val="32"/>
          <w:szCs w:val="32"/>
          <w:lang w:val="en-US" w:eastAsia="zh-CN" w:bidi="ar-SA"/>
        </w:rPr>
      </w:pPr>
      <w:r>
        <w:rPr>
          <w:rFonts w:hint="eastAsia" w:ascii="仿宋" w:hAnsi="仿宋" w:eastAsia="仿宋" w:cs="仿宋"/>
          <w:snapToGrid w:val="0"/>
          <w:color w:val="000000"/>
          <w:kern w:val="0"/>
          <w:sz w:val="32"/>
          <w:szCs w:val="32"/>
          <w:lang w:val="en-US" w:eastAsia="zh-CN" w:bidi="ar-SA"/>
        </w:rPr>
        <w:t>为了更好地完成军供任务并提高服务质量，凸显军供站为部队服务的重要性，使军供后勤保障和军用饮食供应工作更好的为部队官兵和过往部队提供更便捷、更优质的服务和就餐环境、休息和洗卫场所，使军供站的财产能够合理放置和使用。</w:t>
      </w:r>
    </w:p>
    <w:p w14:paraId="71F95294">
      <w:pPr>
        <w:pStyle w:val="2"/>
        <w:sectPr>
          <w:footerReference r:id="rId6" w:type="default"/>
          <w:pgSz w:w="11910" w:h="16840"/>
          <w:pgMar w:top="1431" w:right="1533" w:bottom="1104" w:left="1127" w:header="0" w:footer="853" w:gutter="0"/>
          <w:pgNumType w:fmt="numberInDash"/>
          <w:cols w:space="720" w:num="1"/>
        </w:sectPr>
      </w:pPr>
    </w:p>
    <w:p w14:paraId="70ECD1F6">
      <w:pPr>
        <w:spacing w:before="301" w:line="495" w:lineRule="exact"/>
        <w:ind w:left="797"/>
        <w:outlineLvl w:val="1"/>
        <w:rPr>
          <w:rFonts w:ascii="宋体" w:hAnsi="宋体" w:eastAsia="宋体" w:cs="宋体"/>
          <w:sz w:val="35"/>
          <w:szCs w:val="35"/>
        </w:rPr>
      </w:pPr>
      <w:bookmarkStart w:id="4" w:name="bookmark24"/>
      <w:bookmarkEnd w:id="4"/>
      <w:bookmarkStart w:id="5" w:name="bookmark23"/>
      <w:bookmarkEnd w:id="5"/>
      <w:r>
        <w:rPr>
          <w:rFonts w:ascii="宋体" w:hAnsi="宋体" w:eastAsia="宋体" w:cs="宋体"/>
          <w:b/>
          <w:bCs/>
          <w:spacing w:val="14"/>
          <w:position w:val="2"/>
          <w:sz w:val="35"/>
          <w:szCs w:val="35"/>
        </w:rPr>
        <w:t>第二部分</w:t>
      </w:r>
      <w:r>
        <w:rPr>
          <w:rFonts w:ascii="宋体" w:hAnsi="宋体" w:eastAsia="宋体" w:cs="宋体"/>
          <w:spacing w:val="7"/>
          <w:position w:val="2"/>
          <w:sz w:val="35"/>
          <w:szCs w:val="35"/>
        </w:rPr>
        <w:t xml:space="preserve">  </w:t>
      </w:r>
      <w:r>
        <w:rPr>
          <w:rFonts w:hint="eastAsia" w:ascii="宋体" w:hAnsi="宋体" w:eastAsia="宋体" w:cs="宋体"/>
          <w:b/>
          <w:bCs/>
          <w:position w:val="2"/>
          <w:sz w:val="35"/>
          <w:szCs w:val="35"/>
          <w:lang w:val="en-US" w:eastAsia="zh-CN"/>
        </w:rPr>
        <w:t>2025</w:t>
      </w:r>
      <w:r>
        <w:rPr>
          <w:rFonts w:ascii="宋体" w:hAnsi="宋体" w:eastAsia="宋体" w:cs="宋体"/>
          <w:b/>
          <w:bCs/>
          <w:spacing w:val="14"/>
          <w:position w:val="2"/>
          <w:sz w:val="35"/>
          <w:szCs w:val="35"/>
        </w:rPr>
        <w:t>年度单位预算情况说明</w:t>
      </w:r>
    </w:p>
    <w:p w14:paraId="70DB783E">
      <w:pPr>
        <w:pStyle w:val="4"/>
        <w:spacing w:line="326" w:lineRule="auto"/>
      </w:pPr>
    </w:p>
    <w:p w14:paraId="7DD6F757">
      <w:pPr>
        <w:pStyle w:val="4"/>
        <w:spacing w:line="327" w:lineRule="auto"/>
      </w:pPr>
    </w:p>
    <w:p w14:paraId="72A63F66">
      <w:pPr>
        <w:spacing w:before="101" w:line="226" w:lineRule="auto"/>
        <w:ind w:left="651"/>
        <w:outlineLvl w:val="2"/>
        <w:rPr>
          <w:rFonts w:ascii="黑体" w:hAnsi="黑体" w:eastAsia="黑体" w:cs="黑体"/>
          <w:sz w:val="31"/>
          <w:szCs w:val="31"/>
        </w:rPr>
      </w:pPr>
      <w:r>
        <w:rPr>
          <w:rFonts w:ascii="黑体" w:hAnsi="黑体" w:eastAsia="黑体" w:cs="黑体"/>
          <w:spacing w:val="8"/>
          <w:sz w:val="31"/>
          <w:szCs w:val="31"/>
        </w:rPr>
        <w:t>一、收支预算总体情况说明</w:t>
      </w:r>
    </w:p>
    <w:p w14:paraId="266A5758">
      <w:pPr>
        <w:spacing w:before="228" w:line="347" w:lineRule="auto"/>
        <w:ind w:left="7" w:firstLine="638"/>
        <w:jc w:val="both"/>
        <w:rPr>
          <w:rFonts w:ascii="仿宋" w:hAnsi="仿宋" w:eastAsia="仿宋" w:cs="仿宋"/>
          <w:sz w:val="31"/>
          <w:szCs w:val="31"/>
        </w:rPr>
      </w:pPr>
      <w:r>
        <w:rPr>
          <w:rFonts w:hint="eastAsia" w:ascii="仿宋" w:hAnsi="仿宋" w:eastAsia="仿宋" w:cs="仿宋"/>
          <w:sz w:val="31"/>
          <w:szCs w:val="31"/>
          <w:u w:val="single" w:color="auto"/>
          <w:lang w:eastAsia="zh-CN"/>
        </w:rPr>
        <w:t>巴彦淖尔市军供站</w:t>
      </w:r>
      <w:r>
        <w:rPr>
          <w:rFonts w:hint="eastAsia" w:ascii="仿宋" w:hAnsi="仿宋" w:eastAsia="仿宋" w:cs="仿宋"/>
          <w:sz w:val="31"/>
          <w:szCs w:val="31"/>
          <w:lang w:val="en-US" w:eastAsia="zh-CN"/>
        </w:rPr>
        <w:t>2025</w:t>
      </w:r>
      <w:r>
        <w:rPr>
          <w:rFonts w:ascii="仿宋" w:hAnsi="仿宋" w:eastAsia="仿宋" w:cs="仿宋"/>
          <w:spacing w:val="4"/>
          <w:sz w:val="31"/>
          <w:szCs w:val="31"/>
        </w:rPr>
        <w:t>年度收入、支出预算总计</w:t>
      </w:r>
      <w:r>
        <w:rPr>
          <w:rFonts w:ascii="仿宋" w:hAnsi="仿宋" w:eastAsia="仿宋" w:cs="仿宋"/>
          <w:spacing w:val="-155"/>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426.74</w:t>
      </w:r>
      <w:r>
        <w:rPr>
          <w:rFonts w:ascii="仿宋" w:hAnsi="仿宋" w:eastAsia="仿宋" w:cs="仿宋"/>
          <w:spacing w:val="5"/>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spacing w:val="4"/>
          <w:sz w:val="31"/>
          <w:szCs w:val="31"/>
        </w:rPr>
        <w:t>万元</w:t>
      </w:r>
      <w:r>
        <w:rPr>
          <w:rFonts w:ascii="仿宋" w:hAnsi="仿宋" w:eastAsia="仿宋" w:cs="仿宋"/>
          <w:spacing w:val="3"/>
          <w:sz w:val="31"/>
          <w:szCs w:val="31"/>
        </w:rPr>
        <w:t>，与上</w:t>
      </w:r>
      <w:r>
        <w:rPr>
          <w:rFonts w:ascii="仿宋" w:hAnsi="仿宋" w:eastAsia="仿宋" w:cs="仿宋"/>
          <w:sz w:val="31"/>
          <w:szCs w:val="31"/>
        </w:rPr>
        <w:t xml:space="preserve"> </w:t>
      </w:r>
      <w:r>
        <w:rPr>
          <w:rFonts w:ascii="仿宋" w:hAnsi="仿宋" w:eastAsia="仿宋" w:cs="仿宋"/>
          <w:spacing w:val="-23"/>
          <w:sz w:val="31"/>
          <w:szCs w:val="31"/>
        </w:rPr>
        <w:t>年相比收、支预算总计各增加</w:t>
      </w:r>
      <w:r>
        <w:rPr>
          <w:rFonts w:ascii="仿宋" w:hAnsi="仿宋" w:eastAsia="仿宋" w:cs="仿宋"/>
          <w:spacing w:val="-23"/>
          <w:sz w:val="31"/>
          <w:szCs w:val="31"/>
          <w:u w:val="single" w:color="auto"/>
        </w:rPr>
        <w:t xml:space="preserve">  </w:t>
      </w:r>
      <w:r>
        <w:rPr>
          <w:rFonts w:hint="eastAsia" w:ascii="仿宋" w:hAnsi="仿宋" w:eastAsia="仿宋" w:cs="仿宋"/>
          <w:spacing w:val="-23"/>
          <w:sz w:val="31"/>
          <w:szCs w:val="31"/>
          <w:u w:val="single" w:color="auto"/>
          <w:lang w:val="en-US" w:eastAsia="zh-CN"/>
        </w:rPr>
        <w:t>49.55</w:t>
      </w:r>
      <w:r>
        <w:rPr>
          <w:rFonts w:ascii="仿宋" w:hAnsi="仿宋" w:eastAsia="仿宋" w:cs="仿宋"/>
          <w:spacing w:val="-23"/>
          <w:sz w:val="31"/>
          <w:szCs w:val="31"/>
          <w:u w:val="single" w:color="auto"/>
        </w:rPr>
        <w:t xml:space="preserve">  </w:t>
      </w:r>
      <w:r>
        <w:rPr>
          <w:rFonts w:ascii="仿宋" w:hAnsi="仿宋" w:eastAsia="仿宋" w:cs="仿宋"/>
          <w:spacing w:val="-121"/>
          <w:sz w:val="31"/>
          <w:szCs w:val="31"/>
        </w:rPr>
        <w:t xml:space="preserve"> </w:t>
      </w:r>
      <w:r>
        <w:rPr>
          <w:rFonts w:ascii="仿宋" w:hAnsi="仿宋" w:eastAsia="仿宋" w:cs="仿宋"/>
          <w:spacing w:val="-23"/>
          <w:sz w:val="31"/>
          <w:szCs w:val="31"/>
        </w:rPr>
        <w:t>万元，增长</w:t>
      </w:r>
      <w:r>
        <w:rPr>
          <w:rFonts w:ascii="仿宋" w:hAnsi="仿宋" w:eastAsia="仿宋" w:cs="仿宋"/>
          <w:spacing w:val="-23"/>
          <w:sz w:val="31"/>
          <w:szCs w:val="31"/>
          <w:u w:val="single" w:color="auto"/>
        </w:rPr>
        <w:t xml:space="preserve">   </w:t>
      </w:r>
      <w:r>
        <w:rPr>
          <w:rFonts w:hint="eastAsia" w:ascii="仿宋" w:hAnsi="仿宋" w:eastAsia="仿宋" w:cs="仿宋"/>
          <w:spacing w:val="-23"/>
          <w:sz w:val="31"/>
          <w:szCs w:val="31"/>
          <w:u w:val="single" w:color="auto"/>
          <w:lang w:val="en-US" w:eastAsia="zh-CN"/>
        </w:rPr>
        <w:t>11.61</w:t>
      </w:r>
      <w:r>
        <w:rPr>
          <w:rFonts w:ascii="仿宋" w:hAnsi="仿宋" w:eastAsia="仿宋" w:cs="仿宋"/>
          <w:spacing w:val="-23"/>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23"/>
          <w:sz w:val="31"/>
          <w:szCs w:val="31"/>
        </w:rPr>
        <w:t>%。</w:t>
      </w:r>
      <w:r>
        <w:rPr>
          <w:rFonts w:ascii="仿宋" w:hAnsi="仿宋" w:eastAsia="仿宋" w:cs="仿宋"/>
          <w:sz w:val="31"/>
          <w:szCs w:val="31"/>
        </w:rPr>
        <w:t xml:space="preserve"> </w:t>
      </w:r>
      <w:r>
        <w:rPr>
          <w:rFonts w:ascii="仿宋" w:hAnsi="仿宋" w:eastAsia="仿宋" w:cs="仿宋"/>
          <w:spacing w:val="1"/>
          <w:sz w:val="31"/>
          <w:szCs w:val="31"/>
        </w:rPr>
        <w:t>其中：</w:t>
      </w:r>
    </w:p>
    <w:p w14:paraId="24CFE6CD">
      <w:pPr>
        <w:spacing w:before="47" w:line="234" w:lineRule="auto"/>
        <w:ind w:left="671"/>
        <w:rPr>
          <w:rFonts w:ascii="楷体" w:hAnsi="楷体" w:eastAsia="楷体" w:cs="楷体"/>
          <w:sz w:val="31"/>
          <w:szCs w:val="31"/>
        </w:rPr>
      </w:pPr>
      <w:r>
        <w:rPr>
          <w:rFonts w:ascii="楷体" w:hAnsi="楷体" w:eastAsia="楷体" w:cs="楷体"/>
          <w:b/>
          <w:bCs/>
          <w:spacing w:val="2"/>
          <w:sz w:val="31"/>
          <w:szCs w:val="31"/>
        </w:rPr>
        <w:t>（一）收入预算总计</w:t>
      </w:r>
      <w:r>
        <w:rPr>
          <w:rFonts w:ascii="楷体" w:hAnsi="楷体" w:eastAsia="楷体" w:cs="楷体"/>
          <w:spacing w:val="-142"/>
          <w:sz w:val="31"/>
          <w:szCs w:val="31"/>
        </w:rPr>
        <w:t xml:space="preserve"> </w:t>
      </w:r>
      <w:r>
        <w:rPr>
          <w:rFonts w:ascii="楷体" w:hAnsi="楷体" w:eastAsia="楷体" w:cs="楷体"/>
          <w:spacing w:val="5"/>
          <w:sz w:val="31"/>
          <w:szCs w:val="31"/>
          <w:u w:val="single" w:color="auto"/>
        </w:rPr>
        <w:t xml:space="preserve">  </w:t>
      </w:r>
      <w:r>
        <w:rPr>
          <w:rFonts w:hint="eastAsia" w:ascii="楷体" w:hAnsi="楷体" w:eastAsia="楷体" w:cs="楷体"/>
          <w:spacing w:val="5"/>
          <w:sz w:val="31"/>
          <w:szCs w:val="31"/>
          <w:u w:val="single" w:color="auto"/>
          <w:lang w:val="en-US" w:eastAsia="zh-CN"/>
        </w:rPr>
        <w:t>426.74</w:t>
      </w:r>
      <w:r>
        <w:rPr>
          <w:rFonts w:ascii="楷体" w:hAnsi="楷体" w:eastAsia="楷体" w:cs="楷体"/>
          <w:spacing w:val="5"/>
          <w:sz w:val="31"/>
          <w:szCs w:val="31"/>
          <w:u w:val="single" w:color="auto"/>
        </w:rPr>
        <w:t xml:space="preserve">  </w:t>
      </w:r>
      <w:r>
        <w:rPr>
          <w:rFonts w:ascii="楷体" w:hAnsi="楷体" w:eastAsia="楷体" w:cs="楷体"/>
          <w:spacing w:val="-131"/>
          <w:sz w:val="31"/>
          <w:szCs w:val="31"/>
        </w:rPr>
        <w:t xml:space="preserve"> </w:t>
      </w:r>
      <w:r>
        <w:rPr>
          <w:rFonts w:ascii="楷体" w:hAnsi="楷体" w:eastAsia="楷体" w:cs="楷体"/>
          <w:b/>
          <w:bCs/>
          <w:spacing w:val="2"/>
          <w:sz w:val="31"/>
          <w:szCs w:val="31"/>
        </w:rPr>
        <w:t>万元。包括：</w:t>
      </w:r>
    </w:p>
    <w:p w14:paraId="2751CA51">
      <w:pPr>
        <w:spacing w:before="210" w:line="222" w:lineRule="auto"/>
        <w:ind w:left="671"/>
        <w:rPr>
          <w:rFonts w:ascii="仿宋" w:hAnsi="仿宋" w:eastAsia="仿宋" w:cs="仿宋"/>
          <w:sz w:val="31"/>
          <w:szCs w:val="31"/>
        </w:rPr>
      </w:pPr>
      <w:r>
        <w:rPr>
          <w:rFonts w:ascii="Times New Roman" w:hAnsi="Times New Roman" w:eastAsia="Times New Roman" w:cs="Times New Roman"/>
          <w:spacing w:val="2"/>
          <w:sz w:val="31"/>
          <w:szCs w:val="31"/>
        </w:rPr>
        <w:t>1</w:t>
      </w:r>
      <w:r>
        <w:rPr>
          <w:rFonts w:ascii="仿宋" w:hAnsi="仿宋" w:eastAsia="仿宋" w:cs="仿宋"/>
          <w:spacing w:val="2"/>
          <w:sz w:val="31"/>
          <w:szCs w:val="31"/>
        </w:rPr>
        <w:t>．本年收入合计</w:t>
      </w:r>
      <w:r>
        <w:rPr>
          <w:rFonts w:ascii="仿宋" w:hAnsi="仿宋" w:eastAsia="仿宋" w:cs="仿宋"/>
          <w:spacing w:val="-153"/>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415.59</w:t>
      </w:r>
      <w:r>
        <w:rPr>
          <w:rFonts w:ascii="仿宋" w:hAnsi="仿宋" w:eastAsia="仿宋" w:cs="仿宋"/>
          <w:spacing w:val="5"/>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spacing w:val="2"/>
          <w:sz w:val="31"/>
          <w:szCs w:val="31"/>
        </w:rPr>
        <w:t>万元。</w:t>
      </w:r>
    </w:p>
    <w:p w14:paraId="71028B05">
      <w:pPr>
        <w:spacing w:before="227" w:line="290" w:lineRule="auto"/>
        <w:ind w:left="7" w:right="91" w:firstLine="630"/>
        <w:rPr>
          <w:rFonts w:ascii="仿宋" w:hAnsi="仿宋" w:eastAsia="仿宋" w:cs="仿宋"/>
          <w:color w:val="auto"/>
          <w:sz w:val="31"/>
          <w:szCs w:val="31"/>
        </w:rPr>
      </w:pPr>
      <w:r>
        <w:rPr>
          <w:rFonts w:ascii="仿宋" w:hAnsi="仿宋" w:eastAsia="仿宋" w:cs="仿宋"/>
          <w:color w:val="auto"/>
          <w:spacing w:val="-7"/>
          <w:sz w:val="31"/>
          <w:szCs w:val="31"/>
        </w:rPr>
        <w:t>（</w:t>
      </w:r>
      <w:r>
        <w:rPr>
          <w:rFonts w:ascii="仿宋" w:hAnsi="仿宋" w:eastAsia="仿宋" w:cs="仿宋"/>
          <w:color w:val="auto"/>
          <w:spacing w:val="-54"/>
          <w:sz w:val="31"/>
          <w:szCs w:val="31"/>
        </w:rPr>
        <w:t xml:space="preserve"> </w:t>
      </w:r>
      <w:r>
        <w:rPr>
          <w:rFonts w:ascii="Times New Roman" w:hAnsi="Times New Roman" w:eastAsia="Times New Roman" w:cs="Times New Roman"/>
          <w:color w:val="auto"/>
          <w:spacing w:val="-7"/>
          <w:sz w:val="31"/>
          <w:szCs w:val="31"/>
        </w:rPr>
        <w:t>1</w:t>
      </w:r>
      <w:r>
        <w:rPr>
          <w:rFonts w:ascii="Times New Roman" w:hAnsi="Times New Roman" w:eastAsia="Times New Roman" w:cs="Times New Roman"/>
          <w:color w:val="auto"/>
          <w:spacing w:val="-37"/>
          <w:sz w:val="31"/>
          <w:szCs w:val="31"/>
        </w:rPr>
        <w:t xml:space="preserve"> </w:t>
      </w:r>
      <w:r>
        <w:rPr>
          <w:rFonts w:ascii="仿宋" w:hAnsi="仿宋" w:eastAsia="仿宋" w:cs="仿宋"/>
          <w:color w:val="auto"/>
          <w:spacing w:val="-7"/>
          <w:sz w:val="31"/>
          <w:szCs w:val="31"/>
        </w:rPr>
        <w:t>）一般公共预算拨款收入</w:t>
      </w:r>
      <w:r>
        <w:rPr>
          <w:rFonts w:ascii="仿宋" w:hAnsi="仿宋" w:eastAsia="仿宋" w:cs="仿宋"/>
          <w:color w:val="auto"/>
          <w:spacing w:val="-153"/>
          <w:sz w:val="31"/>
          <w:szCs w:val="31"/>
        </w:rPr>
        <w:t xml:space="preserve"> </w:t>
      </w:r>
      <w:r>
        <w:rPr>
          <w:rFonts w:ascii="仿宋" w:hAnsi="仿宋" w:eastAsia="仿宋" w:cs="仿宋"/>
          <w:color w:val="auto"/>
          <w:spacing w:val="5"/>
          <w:sz w:val="31"/>
          <w:szCs w:val="31"/>
          <w:u w:val="single" w:color="auto"/>
        </w:rPr>
        <w:t xml:space="preserve">  </w:t>
      </w:r>
      <w:r>
        <w:rPr>
          <w:rFonts w:hint="eastAsia" w:ascii="仿宋" w:hAnsi="仿宋" w:eastAsia="仿宋" w:cs="仿宋"/>
          <w:color w:val="auto"/>
          <w:spacing w:val="5"/>
          <w:sz w:val="31"/>
          <w:szCs w:val="31"/>
          <w:u w:val="single" w:color="auto"/>
          <w:lang w:val="en-US" w:eastAsia="zh-CN"/>
        </w:rPr>
        <w:t>415.19</w:t>
      </w:r>
      <w:r>
        <w:rPr>
          <w:rFonts w:ascii="仿宋" w:hAnsi="仿宋" w:eastAsia="仿宋" w:cs="仿宋"/>
          <w:color w:val="auto"/>
          <w:spacing w:val="5"/>
          <w:sz w:val="31"/>
          <w:szCs w:val="31"/>
          <w:u w:val="single" w:color="auto"/>
        </w:rPr>
        <w:t xml:space="preserve">  </w:t>
      </w:r>
      <w:r>
        <w:rPr>
          <w:rFonts w:ascii="仿宋" w:hAnsi="仿宋" w:eastAsia="仿宋" w:cs="仿宋"/>
          <w:color w:val="auto"/>
          <w:spacing w:val="-125"/>
          <w:sz w:val="31"/>
          <w:szCs w:val="31"/>
        </w:rPr>
        <w:t xml:space="preserve"> </w:t>
      </w:r>
      <w:r>
        <w:rPr>
          <w:rFonts w:ascii="仿宋" w:hAnsi="仿宋" w:eastAsia="仿宋" w:cs="仿宋"/>
          <w:color w:val="auto"/>
          <w:spacing w:val="-7"/>
          <w:sz w:val="31"/>
          <w:szCs w:val="31"/>
        </w:rPr>
        <w:t>万元，与上年相比增加</w:t>
      </w:r>
      <w:r>
        <w:rPr>
          <w:rFonts w:ascii="仿宋" w:hAnsi="仿宋" w:eastAsia="仿宋" w:cs="仿宋"/>
          <w:color w:val="auto"/>
          <w:spacing w:val="3"/>
          <w:sz w:val="31"/>
          <w:szCs w:val="31"/>
          <w:u w:val="single" w:color="auto"/>
        </w:rPr>
        <w:t xml:space="preserve">   </w:t>
      </w:r>
      <w:r>
        <w:rPr>
          <w:rFonts w:hint="eastAsia" w:ascii="仿宋" w:hAnsi="仿宋" w:eastAsia="仿宋" w:cs="仿宋"/>
          <w:color w:val="auto"/>
          <w:spacing w:val="3"/>
          <w:sz w:val="31"/>
          <w:szCs w:val="31"/>
          <w:u w:val="single" w:color="auto"/>
          <w:lang w:val="en-US" w:eastAsia="zh-CN"/>
        </w:rPr>
        <w:t>47.79</w:t>
      </w:r>
      <w:r>
        <w:rPr>
          <w:rFonts w:ascii="仿宋" w:hAnsi="仿宋" w:eastAsia="仿宋" w:cs="仿宋"/>
          <w:color w:val="auto"/>
          <w:spacing w:val="3"/>
          <w:sz w:val="31"/>
          <w:szCs w:val="31"/>
          <w:u w:val="single" w:color="auto"/>
        </w:rPr>
        <w:t xml:space="preserve">  </w:t>
      </w:r>
      <w:r>
        <w:rPr>
          <w:rFonts w:ascii="仿宋" w:hAnsi="仿宋" w:eastAsia="仿宋" w:cs="仿宋"/>
          <w:color w:val="auto"/>
          <w:spacing w:val="-124"/>
          <w:sz w:val="31"/>
          <w:szCs w:val="31"/>
        </w:rPr>
        <w:t xml:space="preserve"> </w:t>
      </w:r>
      <w:r>
        <w:rPr>
          <w:rFonts w:ascii="仿宋" w:hAnsi="仿宋" w:eastAsia="仿宋" w:cs="仿宋"/>
          <w:color w:val="auto"/>
          <w:spacing w:val="3"/>
          <w:sz w:val="31"/>
          <w:szCs w:val="31"/>
        </w:rPr>
        <w:t>万元，增长</w:t>
      </w:r>
      <w:r>
        <w:rPr>
          <w:rFonts w:ascii="仿宋" w:hAnsi="仿宋" w:eastAsia="仿宋" w:cs="仿宋"/>
          <w:color w:val="auto"/>
          <w:spacing w:val="3"/>
          <w:sz w:val="31"/>
          <w:szCs w:val="31"/>
          <w:u w:val="single" w:color="auto"/>
        </w:rPr>
        <w:t xml:space="preserve">   </w:t>
      </w:r>
      <w:r>
        <w:rPr>
          <w:rFonts w:hint="eastAsia" w:ascii="仿宋" w:hAnsi="仿宋" w:eastAsia="仿宋" w:cs="仿宋"/>
          <w:color w:val="auto"/>
          <w:spacing w:val="3"/>
          <w:sz w:val="31"/>
          <w:szCs w:val="31"/>
          <w:u w:val="single" w:color="auto"/>
          <w:lang w:val="en-US" w:eastAsia="zh-CN"/>
        </w:rPr>
        <w:t>11.51</w:t>
      </w:r>
      <w:r>
        <w:rPr>
          <w:rFonts w:ascii="仿宋" w:hAnsi="仿宋" w:eastAsia="仿宋" w:cs="仿宋"/>
          <w:color w:val="auto"/>
          <w:spacing w:val="2"/>
          <w:sz w:val="31"/>
          <w:szCs w:val="31"/>
          <w:u w:val="single" w:color="auto"/>
        </w:rPr>
        <w:t xml:space="preserve">  </w:t>
      </w:r>
      <w:r>
        <w:rPr>
          <w:rFonts w:ascii="仿宋" w:hAnsi="仿宋" w:eastAsia="仿宋" w:cs="仿宋"/>
          <w:color w:val="auto"/>
          <w:spacing w:val="-143"/>
          <w:sz w:val="31"/>
          <w:szCs w:val="31"/>
        </w:rPr>
        <w:t xml:space="preserve"> </w:t>
      </w:r>
      <w:r>
        <w:rPr>
          <w:rFonts w:ascii="仿宋" w:hAnsi="仿宋" w:eastAsia="仿宋" w:cs="仿宋"/>
          <w:color w:val="auto"/>
          <w:spacing w:val="2"/>
          <w:sz w:val="31"/>
          <w:szCs w:val="31"/>
        </w:rPr>
        <w:t>%。主要原因是</w:t>
      </w:r>
      <w:r>
        <w:rPr>
          <w:rFonts w:ascii="仿宋" w:hAnsi="仿宋" w:eastAsia="仿宋" w:cs="仿宋"/>
          <w:color w:val="auto"/>
          <w:spacing w:val="-102"/>
          <w:sz w:val="31"/>
          <w:szCs w:val="31"/>
        </w:rPr>
        <w:t xml:space="preserve"> </w:t>
      </w:r>
      <w:r>
        <w:rPr>
          <w:rFonts w:hint="eastAsia" w:ascii="仿宋" w:hAnsi="仿宋" w:eastAsia="仿宋" w:cs="仿宋"/>
          <w:color w:val="auto"/>
          <w:spacing w:val="2"/>
          <w:sz w:val="31"/>
          <w:szCs w:val="31"/>
          <w:lang w:eastAsia="zh-CN"/>
        </w:rPr>
        <w:t>人员经费增加</w:t>
      </w:r>
      <w:r>
        <w:rPr>
          <w:rFonts w:ascii="仿宋" w:hAnsi="仿宋" w:eastAsia="仿宋" w:cs="仿宋"/>
          <w:color w:val="auto"/>
          <w:spacing w:val="2"/>
          <w:sz w:val="31"/>
          <w:szCs w:val="31"/>
        </w:rPr>
        <w:t>。</w:t>
      </w:r>
    </w:p>
    <w:p w14:paraId="506CC89A">
      <w:pPr>
        <w:spacing w:before="226" w:line="290" w:lineRule="auto"/>
        <w:ind w:right="91" w:firstLine="638"/>
        <w:rPr>
          <w:rFonts w:ascii="仿宋" w:hAnsi="仿宋" w:eastAsia="仿宋" w:cs="仿宋"/>
          <w:sz w:val="31"/>
          <w:szCs w:val="31"/>
        </w:rPr>
      </w:pPr>
      <w:r>
        <w:rPr>
          <w:rFonts w:ascii="仿宋" w:hAnsi="仿宋" w:eastAsia="仿宋" w:cs="仿宋"/>
          <w:spacing w:val="11"/>
          <w:sz w:val="31"/>
          <w:szCs w:val="31"/>
        </w:rPr>
        <w:t>（</w:t>
      </w:r>
      <w:r>
        <w:rPr>
          <w:rFonts w:ascii="Times New Roman" w:hAnsi="Times New Roman" w:eastAsia="Times New Roman" w:cs="Times New Roman"/>
          <w:spacing w:val="11"/>
          <w:sz w:val="31"/>
          <w:szCs w:val="31"/>
        </w:rPr>
        <w:t>2</w:t>
      </w:r>
      <w:r>
        <w:rPr>
          <w:rFonts w:ascii="仿宋" w:hAnsi="仿宋" w:eastAsia="仿宋" w:cs="仿宋"/>
          <w:spacing w:val="11"/>
          <w:sz w:val="31"/>
          <w:szCs w:val="31"/>
        </w:rPr>
        <w:t>）政府性基金预算拨款收入</w:t>
      </w:r>
      <w:r>
        <w:rPr>
          <w:rFonts w:ascii="仿宋" w:hAnsi="仿宋" w:eastAsia="仿宋" w:cs="仿宋"/>
          <w:spacing w:val="-150"/>
          <w:sz w:val="31"/>
          <w:szCs w:val="31"/>
        </w:rPr>
        <w:t xml:space="preserve"> </w:t>
      </w:r>
      <w:r>
        <w:rPr>
          <w:rFonts w:ascii="仿宋" w:hAnsi="仿宋" w:eastAsia="仿宋" w:cs="仿宋"/>
          <w:spacing w:val="7"/>
          <w:sz w:val="31"/>
          <w:szCs w:val="31"/>
          <w:u w:val="single" w:color="auto"/>
        </w:rPr>
        <w:t xml:space="preserve">   </w:t>
      </w:r>
      <w:r>
        <w:rPr>
          <w:rFonts w:hint="eastAsia" w:ascii="仿宋" w:hAnsi="仿宋" w:eastAsia="仿宋" w:cs="仿宋"/>
          <w:spacing w:val="7"/>
          <w:sz w:val="31"/>
          <w:szCs w:val="31"/>
          <w:u w:val="single" w:color="auto"/>
          <w:lang w:val="en-US" w:eastAsia="zh-CN"/>
        </w:rPr>
        <w:t>0</w:t>
      </w:r>
      <w:r>
        <w:rPr>
          <w:rFonts w:ascii="仿宋" w:hAnsi="仿宋" w:eastAsia="仿宋" w:cs="仿宋"/>
          <w:spacing w:val="7"/>
          <w:sz w:val="31"/>
          <w:szCs w:val="31"/>
          <w:u w:val="single" w:color="auto"/>
        </w:rPr>
        <w:t xml:space="preserve">  </w:t>
      </w:r>
      <w:r>
        <w:rPr>
          <w:rFonts w:ascii="仿宋" w:hAnsi="仿宋" w:eastAsia="仿宋" w:cs="仿宋"/>
          <w:spacing w:val="-121"/>
          <w:sz w:val="31"/>
          <w:szCs w:val="31"/>
        </w:rPr>
        <w:t xml:space="preserve"> </w:t>
      </w:r>
      <w:r>
        <w:rPr>
          <w:rFonts w:ascii="仿宋" w:hAnsi="仿宋" w:eastAsia="仿宋" w:cs="仿宋"/>
          <w:spacing w:val="11"/>
          <w:sz w:val="31"/>
          <w:szCs w:val="31"/>
        </w:rPr>
        <w:t>万元，与上年</w:t>
      </w:r>
      <w:r>
        <w:rPr>
          <w:rFonts w:ascii="仿宋" w:hAnsi="仿宋" w:eastAsia="仿宋" w:cs="仿宋"/>
          <w:spacing w:val="10"/>
          <w:sz w:val="31"/>
          <w:szCs w:val="31"/>
        </w:rPr>
        <w:t>相比增加</w:t>
      </w:r>
      <w:r>
        <w:rPr>
          <w:rFonts w:ascii="仿宋" w:hAnsi="仿宋" w:eastAsia="仿宋" w:cs="仿宋"/>
          <w:sz w:val="31"/>
          <w:szCs w:val="31"/>
        </w:rPr>
        <w:t xml:space="preserve"> </w:t>
      </w:r>
      <w:r>
        <w:rPr>
          <w:rFonts w:ascii="仿宋" w:hAnsi="仿宋" w:eastAsia="仿宋" w:cs="仿宋"/>
          <w:spacing w:val="3"/>
          <w:sz w:val="31"/>
          <w:szCs w:val="31"/>
        </w:rPr>
        <w:t>（减少）</w:t>
      </w:r>
      <w:r>
        <w:rPr>
          <w:rFonts w:ascii="仿宋" w:hAnsi="仿宋" w:eastAsia="仿宋" w:cs="仿宋"/>
          <w:spacing w:val="3"/>
          <w:sz w:val="31"/>
          <w:szCs w:val="31"/>
          <w:u w:val="single" w:color="auto"/>
        </w:rPr>
        <w:t xml:space="preserve">   </w:t>
      </w:r>
      <w:r>
        <w:rPr>
          <w:rFonts w:hint="eastAsia" w:ascii="仿宋" w:hAnsi="仿宋" w:eastAsia="仿宋" w:cs="仿宋"/>
          <w:spacing w:val="3"/>
          <w:sz w:val="31"/>
          <w:szCs w:val="31"/>
          <w:u w:val="single" w:color="auto"/>
          <w:lang w:val="en-US" w:eastAsia="zh-CN"/>
        </w:rPr>
        <w:t>0</w:t>
      </w:r>
      <w:r>
        <w:rPr>
          <w:rFonts w:ascii="仿宋" w:hAnsi="仿宋" w:eastAsia="仿宋" w:cs="仿宋"/>
          <w:spacing w:val="3"/>
          <w:sz w:val="31"/>
          <w:szCs w:val="31"/>
          <w:u w:val="single" w:color="auto"/>
        </w:rPr>
        <w:t xml:space="preserve">  </w:t>
      </w:r>
      <w:r>
        <w:rPr>
          <w:rFonts w:ascii="仿宋" w:hAnsi="仿宋" w:eastAsia="仿宋" w:cs="仿宋"/>
          <w:spacing w:val="-117"/>
          <w:sz w:val="31"/>
          <w:szCs w:val="31"/>
        </w:rPr>
        <w:t xml:space="preserve"> </w:t>
      </w:r>
      <w:r>
        <w:rPr>
          <w:rFonts w:ascii="仿宋" w:hAnsi="仿宋" w:eastAsia="仿宋" w:cs="仿宋"/>
          <w:spacing w:val="3"/>
          <w:sz w:val="31"/>
          <w:szCs w:val="31"/>
        </w:rPr>
        <w:t>万元，增长（减少）</w:t>
      </w:r>
      <w:r>
        <w:rPr>
          <w:rFonts w:ascii="仿宋" w:hAnsi="仿宋" w:eastAsia="仿宋" w:cs="仿宋"/>
          <w:spacing w:val="3"/>
          <w:sz w:val="31"/>
          <w:szCs w:val="31"/>
          <w:u w:val="single" w:color="auto"/>
        </w:rPr>
        <w:t xml:space="preserve">  </w:t>
      </w:r>
      <w:r>
        <w:rPr>
          <w:rFonts w:hint="eastAsia" w:ascii="仿宋" w:hAnsi="仿宋" w:eastAsia="仿宋" w:cs="仿宋"/>
          <w:spacing w:val="3"/>
          <w:sz w:val="31"/>
          <w:szCs w:val="31"/>
          <w:u w:val="single" w:color="auto"/>
          <w:lang w:val="en-US" w:eastAsia="zh-CN"/>
        </w:rPr>
        <w:t>0</w:t>
      </w:r>
      <w:r>
        <w:rPr>
          <w:rFonts w:ascii="仿宋" w:hAnsi="仿宋" w:eastAsia="仿宋" w:cs="仿宋"/>
          <w:spacing w:val="3"/>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3"/>
          <w:sz w:val="31"/>
          <w:szCs w:val="31"/>
        </w:rPr>
        <w:t>%。主要原因是</w:t>
      </w:r>
      <w:r>
        <w:rPr>
          <w:rFonts w:ascii="仿宋" w:hAnsi="仿宋" w:eastAsia="仿宋" w:cs="仿宋"/>
          <w:spacing w:val="6"/>
          <w:sz w:val="31"/>
          <w:szCs w:val="31"/>
        </w:rPr>
        <w:t>不存在此项内容</w:t>
      </w:r>
      <w:r>
        <w:rPr>
          <w:rFonts w:ascii="仿宋" w:hAnsi="仿宋" w:eastAsia="仿宋" w:cs="仿宋"/>
          <w:spacing w:val="3"/>
          <w:sz w:val="31"/>
          <w:szCs w:val="31"/>
        </w:rPr>
        <w:t>。</w:t>
      </w:r>
    </w:p>
    <w:p w14:paraId="267BB582">
      <w:pPr>
        <w:spacing w:before="227" w:line="290" w:lineRule="auto"/>
        <w:ind w:right="91" w:firstLine="638"/>
        <w:rPr>
          <w:rFonts w:ascii="仿宋" w:hAnsi="仿宋" w:eastAsia="仿宋" w:cs="仿宋"/>
          <w:sz w:val="31"/>
          <w:szCs w:val="31"/>
        </w:rPr>
      </w:pPr>
      <w:r>
        <w:rPr>
          <w:rFonts w:ascii="仿宋" w:hAnsi="仿宋" w:eastAsia="仿宋" w:cs="仿宋"/>
          <w:spacing w:val="3"/>
          <w:sz w:val="31"/>
          <w:szCs w:val="31"/>
        </w:rPr>
        <w:t>（</w:t>
      </w:r>
      <w:r>
        <w:rPr>
          <w:rFonts w:ascii="Times New Roman" w:hAnsi="Times New Roman" w:eastAsia="Times New Roman" w:cs="Times New Roman"/>
          <w:spacing w:val="3"/>
          <w:sz w:val="31"/>
          <w:szCs w:val="31"/>
        </w:rPr>
        <w:t>3</w:t>
      </w:r>
      <w:r>
        <w:rPr>
          <w:rFonts w:ascii="Times New Roman" w:hAnsi="Times New Roman" w:eastAsia="Times New Roman" w:cs="Times New Roman"/>
          <w:spacing w:val="-25"/>
          <w:sz w:val="31"/>
          <w:szCs w:val="31"/>
        </w:rPr>
        <w:t xml:space="preserve"> </w:t>
      </w:r>
      <w:r>
        <w:rPr>
          <w:rFonts w:ascii="仿宋" w:hAnsi="仿宋" w:eastAsia="仿宋" w:cs="仿宋"/>
          <w:spacing w:val="3"/>
          <w:sz w:val="31"/>
          <w:szCs w:val="31"/>
        </w:rPr>
        <w:t>）国有资本经营预算拨款收入</w:t>
      </w:r>
      <w:r>
        <w:rPr>
          <w:rFonts w:ascii="仿宋" w:hAnsi="仿宋" w:eastAsia="仿宋" w:cs="仿宋"/>
          <w:spacing w:val="-155"/>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spacing w:val="3"/>
          <w:sz w:val="31"/>
          <w:szCs w:val="31"/>
        </w:rPr>
        <w:t>万元，与上年相比增加</w:t>
      </w:r>
      <w:r>
        <w:rPr>
          <w:rFonts w:ascii="仿宋" w:hAnsi="仿宋" w:eastAsia="仿宋" w:cs="仿宋"/>
          <w:sz w:val="31"/>
          <w:szCs w:val="31"/>
        </w:rPr>
        <w:t xml:space="preserve"> </w:t>
      </w:r>
      <w:r>
        <w:rPr>
          <w:rFonts w:ascii="仿宋" w:hAnsi="仿宋" w:eastAsia="仿宋" w:cs="仿宋"/>
          <w:spacing w:val="3"/>
          <w:sz w:val="31"/>
          <w:szCs w:val="31"/>
        </w:rPr>
        <w:t>（减少）</w:t>
      </w:r>
      <w:r>
        <w:rPr>
          <w:rFonts w:ascii="仿宋" w:hAnsi="仿宋" w:eastAsia="仿宋" w:cs="仿宋"/>
          <w:spacing w:val="3"/>
          <w:sz w:val="31"/>
          <w:szCs w:val="31"/>
          <w:u w:val="single" w:color="auto"/>
        </w:rPr>
        <w:t xml:space="preserve">  </w:t>
      </w:r>
      <w:r>
        <w:rPr>
          <w:rFonts w:hint="eastAsia" w:ascii="仿宋" w:hAnsi="仿宋" w:eastAsia="仿宋" w:cs="仿宋"/>
          <w:spacing w:val="3"/>
          <w:sz w:val="31"/>
          <w:szCs w:val="31"/>
          <w:u w:val="single" w:color="auto"/>
          <w:lang w:val="en-US" w:eastAsia="zh-CN"/>
        </w:rPr>
        <w:t>0</w:t>
      </w:r>
      <w:r>
        <w:rPr>
          <w:rFonts w:ascii="仿宋" w:hAnsi="仿宋" w:eastAsia="仿宋" w:cs="仿宋"/>
          <w:spacing w:val="3"/>
          <w:sz w:val="31"/>
          <w:szCs w:val="31"/>
          <w:u w:val="single" w:color="auto"/>
        </w:rPr>
        <w:t xml:space="preserve"> </w:t>
      </w:r>
      <w:r>
        <w:rPr>
          <w:rFonts w:ascii="仿宋" w:hAnsi="仿宋" w:eastAsia="仿宋" w:cs="仿宋"/>
          <w:spacing w:val="-122"/>
          <w:sz w:val="31"/>
          <w:szCs w:val="31"/>
        </w:rPr>
        <w:t xml:space="preserve"> </w:t>
      </w:r>
      <w:r>
        <w:rPr>
          <w:rFonts w:ascii="仿宋" w:hAnsi="仿宋" w:eastAsia="仿宋" w:cs="仿宋"/>
          <w:spacing w:val="3"/>
          <w:sz w:val="31"/>
          <w:szCs w:val="31"/>
        </w:rPr>
        <w:t>万元，增长（减少）</w:t>
      </w:r>
      <w:r>
        <w:rPr>
          <w:rFonts w:ascii="仿宋" w:hAnsi="仿宋" w:eastAsia="仿宋" w:cs="仿宋"/>
          <w:spacing w:val="3"/>
          <w:sz w:val="31"/>
          <w:szCs w:val="31"/>
          <w:u w:val="single" w:color="auto"/>
        </w:rPr>
        <w:t xml:space="preserve">  </w:t>
      </w:r>
      <w:r>
        <w:rPr>
          <w:rFonts w:hint="eastAsia" w:ascii="仿宋" w:hAnsi="仿宋" w:eastAsia="仿宋" w:cs="仿宋"/>
          <w:spacing w:val="3"/>
          <w:sz w:val="31"/>
          <w:szCs w:val="31"/>
          <w:u w:val="single" w:color="auto"/>
          <w:lang w:val="en-US" w:eastAsia="zh-CN"/>
        </w:rPr>
        <w:t>0</w:t>
      </w:r>
      <w:r>
        <w:rPr>
          <w:rFonts w:ascii="仿宋" w:hAnsi="仿宋" w:eastAsia="仿宋" w:cs="仿宋"/>
          <w:spacing w:val="3"/>
          <w:sz w:val="31"/>
          <w:szCs w:val="31"/>
          <w:u w:val="single" w:color="auto"/>
        </w:rPr>
        <w:t xml:space="preserve"> </w:t>
      </w:r>
      <w:r>
        <w:rPr>
          <w:rFonts w:ascii="仿宋" w:hAnsi="仿宋" w:eastAsia="仿宋" w:cs="仿宋"/>
          <w:spacing w:val="-143"/>
          <w:sz w:val="31"/>
          <w:szCs w:val="31"/>
        </w:rPr>
        <w:t xml:space="preserve"> </w:t>
      </w:r>
      <w:r>
        <w:rPr>
          <w:rFonts w:ascii="仿宋" w:hAnsi="仿宋" w:eastAsia="仿宋" w:cs="仿宋"/>
          <w:spacing w:val="3"/>
          <w:sz w:val="31"/>
          <w:szCs w:val="31"/>
        </w:rPr>
        <w:t>%。主要原因是</w:t>
      </w:r>
      <w:r>
        <w:rPr>
          <w:rFonts w:ascii="仿宋" w:hAnsi="仿宋" w:eastAsia="仿宋" w:cs="仿宋"/>
          <w:spacing w:val="6"/>
          <w:sz w:val="31"/>
          <w:szCs w:val="31"/>
        </w:rPr>
        <w:t>不存在此项内容</w:t>
      </w:r>
      <w:r>
        <w:rPr>
          <w:rFonts w:ascii="仿宋" w:hAnsi="仿宋" w:eastAsia="仿宋" w:cs="仿宋"/>
          <w:spacing w:val="3"/>
          <w:sz w:val="31"/>
          <w:szCs w:val="31"/>
        </w:rPr>
        <w:t>。</w:t>
      </w:r>
    </w:p>
    <w:p w14:paraId="551B977F">
      <w:pPr>
        <w:spacing w:before="226" w:line="290" w:lineRule="auto"/>
        <w:ind w:left="7" w:right="91" w:firstLine="630"/>
        <w:rPr>
          <w:rFonts w:ascii="仿宋" w:hAnsi="仿宋" w:eastAsia="仿宋" w:cs="仿宋"/>
          <w:sz w:val="31"/>
          <w:szCs w:val="31"/>
        </w:rPr>
      </w:pPr>
      <w:r>
        <w:rPr>
          <w:rFonts w:ascii="仿宋" w:hAnsi="仿宋" w:eastAsia="仿宋" w:cs="仿宋"/>
          <w:spacing w:val="-2"/>
          <w:sz w:val="31"/>
          <w:szCs w:val="31"/>
        </w:rPr>
        <w:t>（</w:t>
      </w:r>
      <w:r>
        <w:rPr>
          <w:rFonts w:ascii="Times New Roman" w:hAnsi="Times New Roman" w:eastAsia="Times New Roman" w:cs="Times New Roman"/>
          <w:spacing w:val="-2"/>
          <w:sz w:val="31"/>
          <w:szCs w:val="31"/>
        </w:rPr>
        <w:t>4</w:t>
      </w:r>
      <w:r>
        <w:rPr>
          <w:rFonts w:ascii="仿宋" w:hAnsi="仿宋" w:eastAsia="仿宋" w:cs="仿宋"/>
          <w:spacing w:val="-2"/>
          <w:sz w:val="31"/>
          <w:szCs w:val="31"/>
        </w:rPr>
        <w:t>）财政专户管理资金收入</w:t>
      </w:r>
      <w:r>
        <w:rPr>
          <w:rFonts w:ascii="仿宋" w:hAnsi="仿宋" w:eastAsia="仿宋" w:cs="仿宋"/>
          <w:spacing w:val="-136"/>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2"/>
          <w:sz w:val="31"/>
          <w:szCs w:val="31"/>
        </w:rPr>
        <w:t>万元，与上年相比增加（减</w:t>
      </w:r>
      <w:r>
        <w:rPr>
          <w:rFonts w:ascii="仿宋" w:hAnsi="仿宋" w:eastAsia="仿宋" w:cs="仿宋"/>
          <w:sz w:val="31"/>
          <w:szCs w:val="31"/>
        </w:rPr>
        <w:t xml:space="preserve"> </w:t>
      </w:r>
      <w:r>
        <w:rPr>
          <w:rFonts w:ascii="仿宋" w:hAnsi="仿宋" w:eastAsia="仿宋" w:cs="仿宋"/>
          <w:spacing w:val="3"/>
          <w:sz w:val="31"/>
          <w:szCs w:val="31"/>
        </w:rPr>
        <w:t>少）</w:t>
      </w:r>
      <w:r>
        <w:rPr>
          <w:rFonts w:ascii="仿宋" w:hAnsi="仿宋" w:eastAsia="仿宋" w:cs="仿宋"/>
          <w:spacing w:val="3"/>
          <w:sz w:val="31"/>
          <w:szCs w:val="31"/>
          <w:u w:val="single" w:color="auto"/>
        </w:rPr>
        <w:t xml:space="preserve">   </w:t>
      </w:r>
      <w:r>
        <w:rPr>
          <w:rFonts w:hint="eastAsia" w:ascii="仿宋" w:hAnsi="仿宋" w:eastAsia="仿宋" w:cs="仿宋"/>
          <w:spacing w:val="3"/>
          <w:sz w:val="31"/>
          <w:szCs w:val="31"/>
          <w:u w:val="single" w:color="auto"/>
          <w:lang w:val="en-US" w:eastAsia="zh-CN"/>
        </w:rPr>
        <w:t>0</w:t>
      </w:r>
      <w:r>
        <w:rPr>
          <w:rFonts w:ascii="仿宋" w:hAnsi="仿宋" w:eastAsia="仿宋" w:cs="仿宋"/>
          <w:spacing w:val="3"/>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spacing w:val="3"/>
          <w:sz w:val="31"/>
          <w:szCs w:val="31"/>
        </w:rPr>
        <w:t>万元，增长（减少）</w:t>
      </w:r>
      <w:r>
        <w:rPr>
          <w:rFonts w:ascii="仿宋" w:hAnsi="仿宋" w:eastAsia="仿宋" w:cs="仿宋"/>
          <w:spacing w:val="3"/>
          <w:sz w:val="31"/>
          <w:szCs w:val="31"/>
          <w:u w:val="single" w:color="auto"/>
        </w:rPr>
        <w:t xml:space="preserve">  </w:t>
      </w:r>
      <w:r>
        <w:rPr>
          <w:rFonts w:hint="eastAsia" w:ascii="仿宋" w:hAnsi="仿宋" w:eastAsia="仿宋" w:cs="仿宋"/>
          <w:spacing w:val="3"/>
          <w:sz w:val="31"/>
          <w:szCs w:val="31"/>
          <w:u w:val="single" w:color="auto"/>
          <w:lang w:val="en-US" w:eastAsia="zh-CN"/>
        </w:rPr>
        <w:t>0</w:t>
      </w:r>
      <w:r>
        <w:rPr>
          <w:rFonts w:ascii="仿宋" w:hAnsi="仿宋" w:eastAsia="仿宋" w:cs="仿宋"/>
          <w:spacing w:val="2"/>
          <w:sz w:val="31"/>
          <w:szCs w:val="31"/>
          <w:u w:val="single" w:color="auto"/>
        </w:rPr>
        <w:t xml:space="preserve">  </w:t>
      </w:r>
      <w:r>
        <w:rPr>
          <w:rFonts w:ascii="仿宋" w:hAnsi="仿宋" w:eastAsia="仿宋" w:cs="仿宋"/>
          <w:spacing w:val="-143"/>
          <w:sz w:val="31"/>
          <w:szCs w:val="31"/>
        </w:rPr>
        <w:t xml:space="preserve"> </w:t>
      </w:r>
      <w:r>
        <w:rPr>
          <w:rFonts w:ascii="仿宋" w:hAnsi="仿宋" w:eastAsia="仿宋" w:cs="仿宋"/>
          <w:spacing w:val="2"/>
          <w:sz w:val="31"/>
          <w:szCs w:val="31"/>
        </w:rPr>
        <w:t>%。主要原因是</w:t>
      </w:r>
      <w:r>
        <w:rPr>
          <w:rFonts w:ascii="仿宋" w:hAnsi="仿宋" w:eastAsia="仿宋" w:cs="仿宋"/>
          <w:spacing w:val="6"/>
          <w:sz w:val="31"/>
          <w:szCs w:val="31"/>
        </w:rPr>
        <w:t>不存在此项内容</w:t>
      </w:r>
      <w:r>
        <w:rPr>
          <w:rFonts w:ascii="仿宋" w:hAnsi="仿宋" w:eastAsia="仿宋" w:cs="仿宋"/>
          <w:spacing w:val="2"/>
          <w:sz w:val="31"/>
          <w:szCs w:val="31"/>
        </w:rPr>
        <w:t>。</w:t>
      </w:r>
    </w:p>
    <w:p w14:paraId="7BE01D9C">
      <w:pPr>
        <w:spacing w:before="226" w:line="290" w:lineRule="auto"/>
        <w:ind w:left="19" w:right="91" w:firstLine="619"/>
        <w:rPr>
          <w:rFonts w:ascii="仿宋" w:hAnsi="仿宋" w:eastAsia="仿宋" w:cs="仿宋"/>
          <w:sz w:val="31"/>
          <w:szCs w:val="31"/>
        </w:rPr>
      </w:pPr>
      <w:r>
        <w:rPr>
          <w:rFonts w:ascii="仿宋" w:hAnsi="仿宋" w:eastAsia="仿宋" w:cs="仿宋"/>
          <w:spacing w:val="2"/>
          <w:sz w:val="31"/>
          <w:szCs w:val="31"/>
        </w:rPr>
        <w:t>（</w:t>
      </w:r>
      <w:r>
        <w:rPr>
          <w:rFonts w:ascii="Times New Roman" w:hAnsi="Times New Roman" w:eastAsia="Times New Roman" w:cs="Times New Roman"/>
          <w:spacing w:val="2"/>
          <w:sz w:val="31"/>
          <w:szCs w:val="31"/>
        </w:rPr>
        <w:t>5</w:t>
      </w:r>
      <w:r>
        <w:rPr>
          <w:rFonts w:ascii="Times New Roman" w:hAnsi="Times New Roman" w:eastAsia="Times New Roman" w:cs="Times New Roman"/>
          <w:spacing w:val="-37"/>
          <w:sz w:val="31"/>
          <w:szCs w:val="31"/>
        </w:rPr>
        <w:t xml:space="preserve"> </w:t>
      </w:r>
      <w:r>
        <w:rPr>
          <w:rFonts w:ascii="仿宋" w:hAnsi="仿宋" w:eastAsia="仿宋" w:cs="仿宋"/>
          <w:spacing w:val="2"/>
          <w:sz w:val="31"/>
          <w:szCs w:val="31"/>
        </w:rPr>
        <w:t>）事业收入</w:t>
      </w:r>
      <w:r>
        <w:rPr>
          <w:rFonts w:ascii="仿宋" w:hAnsi="仿宋" w:eastAsia="仿宋" w:cs="仿宋"/>
          <w:spacing w:val="-153"/>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2"/>
          <w:sz w:val="31"/>
          <w:szCs w:val="31"/>
        </w:rPr>
        <w:t>万元，与上年相比增加（减少）</w:t>
      </w:r>
      <w:r>
        <w:rPr>
          <w:rFonts w:ascii="仿宋" w:hAnsi="仿宋" w:eastAsia="仿宋" w:cs="仿宋"/>
          <w:spacing w:val="2"/>
          <w:sz w:val="31"/>
          <w:szCs w:val="31"/>
          <w:u w:val="single" w:color="auto"/>
        </w:rPr>
        <w:t xml:space="preserve">  </w:t>
      </w:r>
      <w:r>
        <w:rPr>
          <w:rFonts w:hint="eastAsia" w:ascii="仿宋" w:hAnsi="仿宋" w:eastAsia="仿宋" w:cs="仿宋"/>
          <w:spacing w:val="2"/>
          <w:sz w:val="31"/>
          <w:szCs w:val="31"/>
          <w:u w:val="single" w:color="auto"/>
          <w:lang w:val="en-US" w:eastAsia="zh-CN"/>
        </w:rPr>
        <w:t>0</w:t>
      </w:r>
      <w:r>
        <w:rPr>
          <w:rFonts w:ascii="仿宋" w:hAnsi="仿宋" w:eastAsia="仿宋" w:cs="仿宋"/>
          <w:spacing w:val="1"/>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1"/>
          <w:sz w:val="31"/>
          <w:szCs w:val="31"/>
        </w:rPr>
        <w:t>万</w:t>
      </w:r>
      <w:r>
        <w:rPr>
          <w:rFonts w:ascii="仿宋" w:hAnsi="仿宋" w:eastAsia="仿宋" w:cs="仿宋"/>
          <w:sz w:val="31"/>
          <w:szCs w:val="31"/>
        </w:rPr>
        <w:t xml:space="preserve"> </w:t>
      </w:r>
      <w:r>
        <w:rPr>
          <w:rFonts w:ascii="仿宋" w:hAnsi="仿宋" w:eastAsia="仿宋" w:cs="仿宋"/>
          <w:spacing w:val="2"/>
          <w:sz w:val="31"/>
          <w:szCs w:val="31"/>
        </w:rPr>
        <w:t>元，增长（减少）</w:t>
      </w:r>
      <w:r>
        <w:rPr>
          <w:rFonts w:ascii="仿宋" w:hAnsi="仿宋" w:eastAsia="仿宋" w:cs="仿宋"/>
          <w:spacing w:val="2"/>
          <w:sz w:val="31"/>
          <w:szCs w:val="31"/>
          <w:u w:val="single" w:color="auto"/>
        </w:rPr>
        <w:t xml:space="preserve">  </w:t>
      </w:r>
      <w:r>
        <w:rPr>
          <w:rFonts w:hint="eastAsia" w:ascii="仿宋" w:hAnsi="仿宋" w:eastAsia="仿宋" w:cs="仿宋"/>
          <w:spacing w:val="2"/>
          <w:sz w:val="31"/>
          <w:szCs w:val="31"/>
          <w:u w:val="single" w:color="auto"/>
          <w:lang w:val="en-US" w:eastAsia="zh-CN"/>
        </w:rPr>
        <w:t>0</w:t>
      </w:r>
      <w:r>
        <w:rPr>
          <w:rFonts w:ascii="仿宋" w:hAnsi="仿宋" w:eastAsia="仿宋" w:cs="仿宋"/>
          <w:spacing w:val="2"/>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2"/>
          <w:sz w:val="31"/>
          <w:szCs w:val="31"/>
        </w:rPr>
        <w:t>%。主要原因是</w:t>
      </w:r>
      <w:r>
        <w:rPr>
          <w:rFonts w:ascii="仿宋" w:hAnsi="仿宋" w:eastAsia="仿宋" w:cs="仿宋"/>
          <w:spacing w:val="-102"/>
          <w:sz w:val="31"/>
          <w:szCs w:val="31"/>
        </w:rPr>
        <w:t xml:space="preserve"> </w:t>
      </w:r>
      <w:r>
        <w:rPr>
          <w:rFonts w:ascii="仿宋" w:hAnsi="仿宋" w:eastAsia="仿宋" w:cs="仿宋"/>
          <w:spacing w:val="6"/>
          <w:sz w:val="31"/>
          <w:szCs w:val="31"/>
        </w:rPr>
        <w:t>不存在此项内容</w:t>
      </w:r>
      <w:r>
        <w:rPr>
          <w:rFonts w:ascii="仿宋" w:hAnsi="仿宋" w:eastAsia="仿宋" w:cs="仿宋"/>
          <w:spacing w:val="1"/>
          <w:sz w:val="31"/>
          <w:szCs w:val="31"/>
        </w:rPr>
        <w:t>。</w:t>
      </w:r>
    </w:p>
    <w:p w14:paraId="2945F6C7">
      <w:pPr>
        <w:spacing w:before="226" w:line="290" w:lineRule="auto"/>
        <w:ind w:left="7" w:right="91" w:firstLine="630"/>
        <w:rPr>
          <w:rFonts w:ascii="仿宋" w:hAnsi="仿宋" w:eastAsia="仿宋" w:cs="仿宋"/>
          <w:sz w:val="31"/>
          <w:szCs w:val="31"/>
        </w:rPr>
      </w:pPr>
      <w:r>
        <w:rPr>
          <w:rFonts w:ascii="仿宋" w:hAnsi="仿宋" w:eastAsia="仿宋" w:cs="仿宋"/>
          <w:spacing w:val="4"/>
          <w:sz w:val="31"/>
          <w:szCs w:val="31"/>
        </w:rPr>
        <w:t>（</w:t>
      </w:r>
      <w:r>
        <w:rPr>
          <w:rFonts w:ascii="Times New Roman" w:hAnsi="Times New Roman" w:eastAsia="Times New Roman" w:cs="Times New Roman"/>
          <w:spacing w:val="4"/>
          <w:sz w:val="31"/>
          <w:szCs w:val="31"/>
        </w:rPr>
        <w:t>6</w:t>
      </w:r>
      <w:r>
        <w:rPr>
          <w:rFonts w:ascii="仿宋" w:hAnsi="仿宋" w:eastAsia="仿宋" w:cs="仿宋"/>
          <w:spacing w:val="4"/>
          <w:sz w:val="31"/>
          <w:szCs w:val="31"/>
        </w:rPr>
        <w:t>）事业单位经营收入</w:t>
      </w:r>
      <w:r>
        <w:rPr>
          <w:rFonts w:ascii="仿宋" w:hAnsi="仿宋" w:eastAsia="仿宋" w:cs="仿宋"/>
          <w:spacing w:val="-138"/>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4"/>
          <w:sz w:val="31"/>
          <w:szCs w:val="31"/>
        </w:rPr>
        <w:t>万元，与上年相比增加（减</w:t>
      </w:r>
      <w:r>
        <w:rPr>
          <w:rFonts w:ascii="仿宋" w:hAnsi="仿宋" w:eastAsia="仿宋" w:cs="仿宋"/>
          <w:sz w:val="31"/>
          <w:szCs w:val="31"/>
        </w:rPr>
        <w:t xml:space="preserve"> </w:t>
      </w:r>
      <w:r>
        <w:rPr>
          <w:rFonts w:ascii="仿宋" w:hAnsi="仿宋" w:eastAsia="仿宋" w:cs="仿宋"/>
          <w:spacing w:val="3"/>
          <w:sz w:val="31"/>
          <w:szCs w:val="31"/>
        </w:rPr>
        <w:t>少）</w:t>
      </w:r>
      <w:r>
        <w:rPr>
          <w:rFonts w:ascii="仿宋" w:hAnsi="仿宋" w:eastAsia="仿宋" w:cs="仿宋"/>
          <w:spacing w:val="3"/>
          <w:sz w:val="31"/>
          <w:szCs w:val="31"/>
          <w:u w:val="single" w:color="auto"/>
        </w:rPr>
        <w:t xml:space="preserve">   </w:t>
      </w:r>
      <w:r>
        <w:rPr>
          <w:rFonts w:hint="eastAsia" w:ascii="仿宋" w:hAnsi="仿宋" w:eastAsia="仿宋" w:cs="仿宋"/>
          <w:spacing w:val="3"/>
          <w:sz w:val="31"/>
          <w:szCs w:val="31"/>
          <w:u w:val="single" w:color="auto"/>
          <w:lang w:val="en-US" w:eastAsia="zh-CN"/>
        </w:rPr>
        <w:t>0</w:t>
      </w:r>
      <w:r>
        <w:rPr>
          <w:rFonts w:ascii="仿宋" w:hAnsi="仿宋" w:eastAsia="仿宋" w:cs="仿宋"/>
          <w:spacing w:val="3"/>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spacing w:val="3"/>
          <w:sz w:val="31"/>
          <w:szCs w:val="31"/>
        </w:rPr>
        <w:t>万元，增长（减少）</w:t>
      </w:r>
      <w:r>
        <w:rPr>
          <w:rFonts w:ascii="仿宋" w:hAnsi="仿宋" w:eastAsia="仿宋" w:cs="仿宋"/>
          <w:spacing w:val="3"/>
          <w:sz w:val="31"/>
          <w:szCs w:val="31"/>
          <w:u w:val="single" w:color="auto"/>
        </w:rPr>
        <w:t xml:space="preserve">  </w:t>
      </w:r>
      <w:r>
        <w:rPr>
          <w:rFonts w:hint="eastAsia" w:ascii="仿宋" w:hAnsi="仿宋" w:eastAsia="仿宋" w:cs="仿宋"/>
          <w:spacing w:val="3"/>
          <w:sz w:val="31"/>
          <w:szCs w:val="31"/>
          <w:u w:val="single" w:color="auto"/>
          <w:lang w:val="en-US" w:eastAsia="zh-CN"/>
        </w:rPr>
        <w:t>0</w:t>
      </w:r>
      <w:r>
        <w:rPr>
          <w:rFonts w:ascii="仿宋" w:hAnsi="仿宋" w:eastAsia="仿宋" w:cs="仿宋"/>
          <w:spacing w:val="3"/>
          <w:sz w:val="31"/>
          <w:szCs w:val="31"/>
          <w:u w:val="single" w:color="auto"/>
        </w:rPr>
        <w:t xml:space="preserve"> </w:t>
      </w:r>
      <w:r>
        <w:rPr>
          <w:rFonts w:ascii="仿宋" w:hAnsi="仿宋" w:eastAsia="仿宋" w:cs="仿宋"/>
          <w:spacing w:val="2"/>
          <w:sz w:val="31"/>
          <w:szCs w:val="31"/>
          <w:u w:val="single" w:color="auto"/>
        </w:rPr>
        <w:t xml:space="preserve">  </w:t>
      </w:r>
      <w:r>
        <w:rPr>
          <w:rFonts w:ascii="仿宋" w:hAnsi="仿宋" w:eastAsia="仿宋" w:cs="仿宋"/>
          <w:spacing w:val="-143"/>
          <w:sz w:val="31"/>
          <w:szCs w:val="31"/>
        </w:rPr>
        <w:t xml:space="preserve"> </w:t>
      </w:r>
      <w:r>
        <w:rPr>
          <w:rFonts w:ascii="仿宋" w:hAnsi="仿宋" w:eastAsia="仿宋" w:cs="仿宋"/>
          <w:spacing w:val="2"/>
          <w:sz w:val="31"/>
          <w:szCs w:val="31"/>
        </w:rPr>
        <w:t>%。主要原因是</w:t>
      </w:r>
      <w:r>
        <w:rPr>
          <w:rFonts w:ascii="仿宋" w:hAnsi="仿宋" w:eastAsia="仿宋" w:cs="仿宋"/>
          <w:spacing w:val="6"/>
          <w:sz w:val="31"/>
          <w:szCs w:val="31"/>
        </w:rPr>
        <w:t>不存在此项内容</w:t>
      </w:r>
      <w:r>
        <w:rPr>
          <w:rFonts w:ascii="仿宋" w:hAnsi="仿宋" w:eastAsia="仿宋" w:cs="仿宋"/>
          <w:spacing w:val="2"/>
          <w:sz w:val="31"/>
          <w:szCs w:val="31"/>
        </w:rPr>
        <w:t>。</w:t>
      </w:r>
    </w:p>
    <w:p w14:paraId="4CCAA7A9">
      <w:pPr>
        <w:spacing w:before="226" w:line="290" w:lineRule="auto"/>
        <w:ind w:left="25" w:right="96" w:firstLine="612"/>
        <w:rPr>
          <w:rFonts w:ascii="仿宋" w:hAnsi="仿宋" w:eastAsia="仿宋" w:cs="仿宋"/>
          <w:spacing w:val="1"/>
          <w:sz w:val="31"/>
          <w:szCs w:val="31"/>
        </w:rPr>
      </w:pPr>
      <w:r>
        <w:rPr>
          <w:rFonts w:ascii="仿宋" w:hAnsi="仿宋" w:eastAsia="仿宋" w:cs="仿宋"/>
          <w:spacing w:val="16"/>
          <w:sz w:val="31"/>
          <w:szCs w:val="31"/>
        </w:rPr>
        <w:t>（</w:t>
      </w:r>
      <w:r>
        <w:rPr>
          <w:rFonts w:ascii="仿宋" w:hAnsi="仿宋" w:eastAsia="仿宋" w:cs="仿宋"/>
          <w:spacing w:val="-85"/>
          <w:sz w:val="31"/>
          <w:szCs w:val="31"/>
        </w:rPr>
        <w:t xml:space="preserve"> </w:t>
      </w:r>
      <w:r>
        <w:rPr>
          <w:rFonts w:ascii="Times New Roman" w:hAnsi="Times New Roman" w:eastAsia="Times New Roman" w:cs="Times New Roman"/>
          <w:spacing w:val="16"/>
          <w:sz w:val="31"/>
          <w:szCs w:val="31"/>
        </w:rPr>
        <w:t>7</w:t>
      </w:r>
      <w:r>
        <w:rPr>
          <w:rFonts w:ascii="Times New Roman" w:hAnsi="Times New Roman" w:eastAsia="Times New Roman" w:cs="Times New Roman"/>
          <w:spacing w:val="-20"/>
          <w:sz w:val="31"/>
          <w:szCs w:val="31"/>
        </w:rPr>
        <w:t xml:space="preserve"> </w:t>
      </w:r>
      <w:r>
        <w:rPr>
          <w:rFonts w:ascii="仿宋" w:hAnsi="仿宋" w:eastAsia="仿宋" w:cs="仿宋"/>
          <w:spacing w:val="16"/>
          <w:sz w:val="31"/>
          <w:szCs w:val="31"/>
        </w:rPr>
        <w:t>）上级补助收入</w:t>
      </w:r>
      <w:r>
        <w:rPr>
          <w:rFonts w:ascii="仿宋" w:hAnsi="仿宋" w:eastAsia="仿宋" w:cs="仿宋"/>
          <w:spacing w:val="-139"/>
          <w:sz w:val="31"/>
          <w:szCs w:val="31"/>
        </w:rPr>
        <w:t xml:space="preserve"> </w:t>
      </w:r>
      <w:r>
        <w:rPr>
          <w:rFonts w:ascii="仿宋" w:hAnsi="仿宋" w:eastAsia="仿宋" w:cs="仿宋"/>
          <w:spacing w:val="19"/>
          <w:sz w:val="31"/>
          <w:szCs w:val="31"/>
          <w:u w:val="single" w:color="auto"/>
        </w:rPr>
        <w:t xml:space="preserve">   </w:t>
      </w:r>
      <w:r>
        <w:rPr>
          <w:rFonts w:hint="eastAsia" w:ascii="仿宋" w:hAnsi="仿宋" w:eastAsia="仿宋" w:cs="仿宋"/>
          <w:spacing w:val="19"/>
          <w:sz w:val="31"/>
          <w:szCs w:val="31"/>
          <w:u w:val="single" w:color="auto"/>
          <w:lang w:val="en-US" w:eastAsia="zh-CN"/>
        </w:rPr>
        <w:t>0</w:t>
      </w:r>
      <w:r>
        <w:rPr>
          <w:rFonts w:ascii="仿宋" w:hAnsi="仿宋" w:eastAsia="仿宋" w:cs="仿宋"/>
          <w:spacing w:val="19"/>
          <w:sz w:val="31"/>
          <w:szCs w:val="31"/>
          <w:u w:val="single" w:color="auto"/>
        </w:rPr>
        <w:t xml:space="preserve">  </w:t>
      </w:r>
      <w:r>
        <w:rPr>
          <w:rFonts w:ascii="仿宋" w:hAnsi="仿宋" w:eastAsia="仿宋" w:cs="仿宋"/>
          <w:spacing w:val="-120"/>
          <w:sz w:val="31"/>
          <w:szCs w:val="31"/>
        </w:rPr>
        <w:t xml:space="preserve"> </w:t>
      </w:r>
      <w:r>
        <w:rPr>
          <w:rFonts w:ascii="仿宋" w:hAnsi="仿宋" w:eastAsia="仿宋" w:cs="仿宋"/>
          <w:spacing w:val="16"/>
          <w:sz w:val="31"/>
          <w:szCs w:val="31"/>
        </w:rPr>
        <w:t>万元，与上年相比增加（减</w:t>
      </w:r>
      <w:r>
        <w:rPr>
          <w:rFonts w:ascii="仿宋" w:hAnsi="仿宋" w:eastAsia="仿宋" w:cs="仿宋"/>
          <w:spacing w:val="15"/>
          <w:sz w:val="31"/>
          <w:szCs w:val="31"/>
        </w:rPr>
        <w:t>少）</w:t>
      </w:r>
      <w:r>
        <w:rPr>
          <w:rFonts w:hint="eastAsia" w:ascii="仿宋" w:hAnsi="仿宋" w:eastAsia="仿宋" w:cs="仿宋"/>
          <w:spacing w:val="15"/>
          <w:sz w:val="31"/>
          <w:szCs w:val="31"/>
          <w:lang w:val="en-US" w:eastAsia="zh-CN"/>
        </w:rPr>
        <w:t>0</w:t>
      </w:r>
      <w:r>
        <w:rPr>
          <w:rFonts w:ascii="仿宋" w:hAnsi="仿宋" w:eastAsia="仿宋" w:cs="仿宋"/>
          <w:sz w:val="31"/>
          <w:szCs w:val="31"/>
        </w:rPr>
        <w:t xml:space="preserve"> </w:t>
      </w:r>
      <w:r>
        <w:rPr>
          <w:rFonts w:ascii="仿宋" w:hAnsi="仿宋" w:eastAsia="仿宋" w:cs="仿宋"/>
          <w:spacing w:val="2"/>
          <w:sz w:val="31"/>
          <w:szCs w:val="31"/>
        </w:rPr>
        <w:t>万元，增长（减少）</w:t>
      </w:r>
      <w:r>
        <w:rPr>
          <w:rFonts w:ascii="仿宋" w:hAnsi="仿宋" w:eastAsia="仿宋" w:cs="仿宋"/>
          <w:spacing w:val="2"/>
          <w:sz w:val="31"/>
          <w:szCs w:val="31"/>
          <w:u w:val="single" w:color="auto"/>
        </w:rPr>
        <w:t xml:space="preserve">  </w:t>
      </w:r>
      <w:r>
        <w:rPr>
          <w:rFonts w:hint="eastAsia" w:ascii="仿宋" w:hAnsi="仿宋" w:eastAsia="仿宋" w:cs="仿宋"/>
          <w:spacing w:val="2"/>
          <w:sz w:val="31"/>
          <w:szCs w:val="31"/>
          <w:u w:val="single" w:color="auto"/>
          <w:lang w:val="en-US" w:eastAsia="zh-CN"/>
        </w:rPr>
        <w:t>0</w:t>
      </w:r>
      <w:r>
        <w:rPr>
          <w:rFonts w:ascii="仿宋" w:hAnsi="仿宋" w:eastAsia="仿宋" w:cs="仿宋"/>
          <w:spacing w:val="2"/>
          <w:sz w:val="31"/>
          <w:szCs w:val="31"/>
          <w:u w:val="single" w:color="auto"/>
        </w:rPr>
        <w:t xml:space="preserve">   </w:t>
      </w:r>
      <w:r>
        <w:rPr>
          <w:rFonts w:ascii="仿宋" w:hAnsi="仿宋" w:eastAsia="仿宋" w:cs="仿宋"/>
          <w:spacing w:val="-141"/>
          <w:sz w:val="31"/>
          <w:szCs w:val="31"/>
        </w:rPr>
        <w:t xml:space="preserve"> </w:t>
      </w:r>
      <w:r>
        <w:rPr>
          <w:rFonts w:ascii="仿宋" w:hAnsi="仿宋" w:eastAsia="仿宋" w:cs="仿宋"/>
          <w:spacing w:val="2"/>
          <w:sz w:val="31"/>
          <w:szCs w:val="31"/>
        </w:rPr>
        <w:t>%。主要原因是</w:t>
      </w:r>
      <w:r>
        <w:rPr>
          <w:rFonts w:ascii="仿宋" w:hAnsi="仿宋" w:eastAsia="仿宋" w:cs="仿宋"/>
          <w:spacing w:val="6"/>
          <w:sz w:val="31"/>
          <w:szCs w:val="31"/>
        </w:rPr>
        <w:t>不存在此项内容</w:t>
      </w:r>
      <w:r>
        <w:rPr>
          <w:rFonts w:hint="eastAsia" w:ascii="仿宋" w:hAnsi="仿宋" w:eastAsia="仿宋" w:cs="仿宋"/>
          <w:spacing w:val="6"/>
          <w:sz w:val="31"/>
          <w:szCs w:val="31"/>
          <w:lang w:eastAsia="zh-CN"/>
        </w:rPr>
        <w:t>。</w:t>
      </w:r>
    </w:p>
    <w:p w14:paraId="5ADC4DB5">
      <w:pPr>
        <w:spacing w:before="101" w:line="290" w:lineRule="auto"/>
        <w:ind w:left="5" w:firstLine="630"/>
        <w:rPr>
          <w:rFonts w:ascii="仿宋" w:hAnsi="仿宋" w:eastAsia="仿宋" w:cs="仿宋"/>
          <w:sz w:val="31"/>
          <w:szCs w:val="31"/>
        </w:rPr>
      </w:pPr>
      <w:r>
        <w:rPr>
          <w:rFonts w:ascii="仿宋" w:hAnsi="仿宋" w:eastAsia="仿宋" w:cs="仿宋"/>
          <w:spacing w:val="1"/>
          <w:sz w:val="31"/>
          <w:szCs w:val="31"/>
        </w:rPr>
        <w:t>（</w:t>
      </w:r>
      <w:r>
        <w:rPr>
          <w:rFonts w:ascii="仿宋" w:hAnsi="仿宋" w:eastAsia="仿宋" w:cs="仿宋"/>
          <w:spacing w:val="-71"/>
          <w:sz w:val="31"/>
          <w:szCs w:val="31"/>
        </w:rPr>
        <w:t xml:space="preserve"> </w:t>
      </w:r>
      <w:r>
        <w:rPr>
          <w:rFonts w:ascii="Times New Roman" w:hAnsi="Times New Roman" w:eastAsia="Times New Roman" w:cs="Times New Roman"/>
          <w:spacing w:val="1"/>
          <w:sz w:val="31"/>
          <w:szCs w:val="31"/>
        </w:rPr>
        <w:t>8</w:t>
      </w:r>
      <w:r>
        <w:rPr>
          <w:rFonts w:ascii="仿宋" w:hAnsi="仿宋" w:eastAsia="仿宋" w:cs="仿宋"/>
          <w:spacing w:val="1"/>
          <w:sz w:val="31"/>
          <w:szCs w:val="31"/>
        </w:rPr>
        <w:t>）附属单位上缴收入</w:t>
      </w:r>
      <w:r>
        <w:rPr>
          <w:rFonts w:ascii="仿宋" w:hAnsi="仿宋" w:eastAsia="仿宋" w:cs="仿宋"/>
          <w:spacing w:val="-153"/>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1"/>
          <w:sz w:val="31"/>
          <w:szCs w:val="31"/>
        </w:rPr>
        <w:t>万元，与上年相比增加（减</w:t>
      </w:r>
      <w:r>
        <w:rPr>
          <w:rFonts w:ascii="仿宋" w:hAnsi="仿宋" w:eastAsia="仿宋" w:cs="仿宋"/>
          <w:sz w:val="31"/>
          <w:szCs w:val="31"/>
        </w:rPr>
        <w:t xml:space="preserve"> </w:t>
      </w:r>
      <w:r>
        <w:rPr>
          <w:rFonts w:ascii="仿宋" w:hAnsi="仿宋" w:eastAsia="仿宋" w:cs="仿宋"/>
          <w:spacing w:val="3"/>
          <w:sz w:val="31"/>
          <w:szCs w:val="31"/>
        </w:rPr>
        <w:t>少）</w:t>
      </w:r>
      <w:r>
        <w:rPr>
          <w:rFonts w:ascii="仿宋" w:hAnsi="仿宋" w:eastAsia="仿宋" w:cs="仿宋"/>
          <w:spacing w:val="3"/>
          <w:sz w:val="31"/>
          <w:szCs w:val="31"/>
          <w:u w:val="single" w:color="auto"/>
        </w:rPr>
        <w:t xml:space="preserve">    </w:t>
      </w:r>
      <w:r>
        <w:rPr>
          <w:rFonts w:hint="eastAsia" w:ascii="仿宋" w:hAnsi="仿宋" w:eastAsia="仿宋" w:cs="仿宋"/>
          <w:spacing w:val="3"/>
          <w:sz w:val="31"/>
          <w:szCs w:val="31"/>
          <w:u w:val="single" w:color="auto"/>
          <w:lang w:val="en-US" w:eastAsia="zh-CN"/>
        </w:rPr>
        <w:t>0</w:t>
      </w:r>
      <w:r>
        <w:rPr>
          <w:rFonts w:ascii="仿宋" w:hAnsi="仿宋" w:eastAsia="仿宋" w:cs="仿宋"/>
          <w:spacing w:val="3"/>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spacing w:val="3"/>
          <w:sz w:val="31"/>
          <w:szCs w:val="31"/>
        </w:rPr>
        <w:t>万元，增长（减少）</w:t>
      </w:r>
      <w:r>
        <w:rPr>
          <w:rFonts w:ascii="仿宋" w:hAnsi="仿宋" w:eastAsia="仿宋" w:cs="仿宋"/>
          <w:spacing w:val="3"/>
          <w:sz w:val="31"/>
          <w:szCs w:val="31"/>
          <w:u w:val="single" w:color="auto"/>
        </w:rPr>
        <w:t xml:space="preserve">  </w:t>
      </w:r>
      <w:r>
        <w:rPr>
          <w:rFonts w:hint="eastAsia" w:ascii="仿宋" w:hAnsi="仿宋" w:eastAsia="仿宋" w:cs="仿宋"/>
          <w:spacing w:val="3"/>
          <w:sz w:val="31"/>
          <w:szCs w:val="31"/>
          <w:u w:val="single" w:color="auto"/>
          <w:lang w:val="en-US" w:eastAsia="zh-CN"/>
        </w:rPr>
        <w:t>0</w:t>
      </w:r>
      <w:r>
        <w:rPr>
          <w:rFonts w:ascii="仿宋" w:hAnsi="仿宋" w:eastAsia="仿宋" w:cs="仿宋"/>
          <w:spacing w:val="3"/>
          <w:sz w:val="31"/>
          <w:szCs w:val="31"/>
          <w:u w:val="single" w:color="auto"/>
        </w:rPr>
        <w:t xml:space="preserve"> </w:t>
      </w:r>
      <w:r>
        <w:rPr>
          <w:rFonts w:ascii="仿宋" w:hAnsi="仿宋" w:eastAsia="仿宋" w:cs="仿宋"/>
          <w:spacing w:val="2"/>
          <w:sz w:val="31"/>
          <w:szCs w:val="31"/>
          <w:u w:val="single" w:color="auto"/>
        </w:rPr>
        <w:t xml:space="preserve">  </w:t>
      </w:r>
      <w:r>
        <w:rPr>
          <w:rFonts w:ascii="仿宋" w:hAnsi="仿宋" w:eastAsia="仿宋" w:cs="仿宋"/>
          <w:spacing w:val="-143"/>
          <w:sz w:val="31"/>
          <w:szCs w:val="31"/>
        </w:rPr>
        <w:t xml:space="preserve"> </w:t>
      </w:r>
      <w:r>
        <w:rPr>
          <w:rFonts w:ascii="仿宋" w:hAnsi="仿宋" w:eastAsia="仿宋" w:cs="仿宋"/>
          <w:spacing w:val="2"/>
          <w:sz w:val="31"/>
          <w:szCs w:val="31"/>
        </w:rPr>
        <w:t>%。主要原因是</w:t>
      </w:r>
      <w:r>
        <w:rPr>
          <w:rFonts w:ascii="仿宋" w:hAnsi="仿宋" w:eastAsia="仿宋" w:cs="仿宋"/>
          <w:spacing w:val="-102"/>
          <w:sz w:val="31"/>
          <w:szCs w:val="31"/>
        </w:rPr>
        <w:t xml:space="preserve"> </w:t>
      </w:r>
      <w:r>
        <w:rPr>
          <w:rFonts w:ascii="仿宋" w:hAnsi="仿宋" w:eastAsia="仿宋" w:cs="仿宋"/>
          <w:spacing w:val="6"/>
          <w:sz w:val="31"/>
          <w:szCs w:val="31"/>
        </w:rPr>
        <w:t>不存在此项内容</w:t>
      </w:r>
      <w:r>
        <w:rPr>
          <w:rFonts w:ascii="仿宋" w:hAnsi="仿宋" w:eastAsia="仿宋" w:cs="仿宋"/>
          <w:spacing w:val="2"/>
          <w:sz w:val="31"/>
          <w:szCs w:val="31"/>
        </w:rPr>
        <w:t>。</w:t>
      </w:r>
    </w:p>
    <w:p w14:paraId="78949729">
      <w:pPr>
        <w:spacing w:before="226" w:line="290" w:lineRule="auto"/>
        <w:ind w:left="16" w:firstLine="619"/>
        <w:rPr>
          <w:rFonts w:ascii="仿宋" w:hAnsi="仿宋" w:eastAsia="仿宋" w:cs="仿宋"/>
          <w:sz w:val="31"/>
          <w:szCs w:val="31"/>
        </w:rPr>
      </w:pPr>
      <w:r>
        <w:rPr>
          <w:rFonts w:ascii="仿宋" w:hAnsi="仿宋" w:eastAsia="仿宋" w:cs="仿宋"/>
          <w:spacing w:val="3"/>
          <w:sz w:val="31"/>
          <w:szCs w:val="31"/>
        </w:rPr>
        <w:t>（</w:t>
      </w:r>
      <w:r>
        <w:rPr>
          <w:rFonts w:ascii="Times New Roman" w:hAnsi="Times New Roman" w:eastAsia="Times New Roman" w:cs="Times New Roman"/>
          <w:spacing w:val="3"/>
          <w:sz w:val="31"/>
          <w:szCs w:val="31"/>
        </w:rPr>
        <w:t>9</w:t>
      </w:r>
      <w:r>
        <w:rPr>
          <w:rFonts w:ascii="仿宋" w:hAnsi="仿宋" w:eastAsia="仿宋" w:cs="仿宋"/>
          <w:spacing w:val="3"/>
          <w:sz w:val="31"/>
          <w:szCs w:val="31"/>
        </w:rPr>
        <w:t>）其他收入</w:t>
      </w:r>
      <w:r>
        <w:rPr>
          <w:rFonts w:ascii="仿宋" w:hAnsi="仿宋" w:eastAsia="仿宋" w:cs="仿宋"/>
          <w:spacing w:val="-142"/>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3"/>
          <w:sz w:val="31"/>
          <w:szCs w:val="31"/>
        </w:rPr>
        <w:t>万元，与上年相比增加（减少）</w:t>
      </w:r>
      <w:r>
        <w:rPr>
          <w:rFonts w:ascii="仿宋" w:hAnsi="仿宋" w:eastAsia="仿宋" w:cs="仿宋"/>
          <w:spacing w:val="3"/>
          <w:sz w:val="31"/>
          <w:szCs w:val="31"/>
          <w:u w:val="single" w:color="auto"/>
        </w:rPr>
        <w:t xml:space="preserve">   </w:t>
      </w:r>
      <w:r>
        <w:rPr>
          <w:rFonts w:hint="eastAsia" w:ascii="仿宋" w:hAnsi="仿宋" w:eastAsia="仿宋" w:cs="仿宋"/>
          <w:spacing w:val="3"/>
          <w:sz w:val="31"/>
          <w:szCs w:val="31"/>
          <w:u w:val="single" w:color="auto"/>
          <w:lang w:val="en-US" w:eastAsia="zh-CN"/>
        </w:rPr>
        <w:t>0</w:t>
      </w:r>
      <w:r>
        <w:rPr>
          <w:rFonts w:ascii="仿宋" w:hAnsi="仿宋" w:eastAsia="仿宋" w:cs="仿宋"/>
          <w:spacing w:val="3"/>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3"/>
          <w:sz w:val="31"/>
          <w:szCs w:val="31"/>
        </w:rPr>
        <w:t>万</w:t>
      </w:r>
      <w:r>
        <w:rPr>
          <w:rFonts w:ascii="仿宋" w:hAnsi="仿宋" w:eastAsia="仿宋" w:cs="仿宋"/>
          <w:sz w:val="31"/>
          <w:szCs w:val="31"/>
        </w:rPr>
        <w:t xml:space="preserve"> </w:t>
      </w:r>
      <w:r>
        <w:rPr>
          <w:rFonts w:ascii="仿宋" w:hAnsi="仿宋" w:eastAsia="仿宋" w:cs="仿宋"/>
          <w:spacing w:val="2"/>
          <w:sz w:val="31"/>
          <w:szCs w:val="31"/>
        </w:rPr>
        <w:t>元，增长（减少）</w:t>
      </w:r>
      <w:r>
        <w:rPr>
          <w:rFonts w:ascii="仿宋" w:hAnsi="仿宋" w:eastAsia="仿宋" w:cs="仿宋"/>
          <w:spacing w:val="2"/>
          <w:sz w:val="31"/>
          <w:szCs w:val="31"/>
          <w:u w:val="single" w:color="auto"/>
        </w:rPr>
        <w:t xml:space="preserve">   </w:t>
      </w:r>
      <w:r>
        <w:rPr>
          <w:rFonts w:hint="eastAsia" w:ascii="仿宋" w:hAnsi="仿宋" w:eastAsia="仿宋" w:cs="仿宋"/>
          <w:spacing w:val="2"/>
          <w:sz w:val="31"/>
          <w:szCs w:val="31"/>
          <w:u w:val="single" w:color="auto"/>
          <w:lang w:val="en-US" w:eastAsia="zh-CN"/>
        </w:rPr>
        <w:t>0</w:t>
      </w:r>
      <w:r>
        <w:rPr>
          <w:rFonts w:ascii="仿宋" w:hAnsi="仿宋" w:eastAsia="仿宋" w:cs="仿宋"/>
          <w:spacing w:val="2"/>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2"/>
          <w:sz w:val="31"/>
          <w:szCs w:val="31"/>
        </w:rPr>
        <w:t>%。主要原因是</w:t>
      </w:r>
      <w:r>
        <w:rPr>
          <w:rFonts w:ascii="仿宋" w:hAnsi="仿宋" w:eastAsia="仿宋" w:cs="仿宋"/>
          <w:spacing w:val="6"/>
          <w:sz w:val="31"/>
          <w:szCs w:val="31"/>
        </w:rPr>
        <w:t>不存在此项内容</w:t>
      </w:r>
      <w:r>
        <w:rPr>
          <w:rFonts w:ascii="仿宋" w:hAnsi="仿宋" w:eastAsia="仿宋" w:cs="仿宋"/>
          <w:spacing w:val="1"/>
          <w:sz w:val="31"/>
          <w:szCs w:val="31"/>
        </w:rPr>
        <w:t>。</w:t>
      </w:r>
    </w:p>
    <w:p w14:paraId="7081C71B">
      <w:pPr>
        <w:pStyle w:val="4"/>
        <w:tabs>
          <w:tab w:val="left" w:pos="3310"/>
          <w:tab w:val="left" w:pos="4280"/>
          <w:tab w:val="left" w:pos="9431"/>
        </w:tabs>
        <w:spacing w:after="0" w:line="600" w:lineRule="exact"/>
        <w:ind w:firstLine="632" w:firstLineChars="200"/>
        <w:rPr>
          <w:rFonts w:ascii="仿宋" w:hAnsi="仿宋" w:eastAsia="仿宋" w:cs="仿宋"/>
          <w:color w:val="auto"/>
          <w:sz w:val="31"/>
          <w:szCs w:val="31"/>
        </w:rPr>
      </w:pPr>
      <w:r>
        <w:rPr>
          <w:rFonts w:ascii="Times New Roman" w:hAnsi="Times New Roman" w:eastAsia="Times New Roman" w:cs="Times New Roman"/>
          <w:color w:val="auto"/>
          <w:spacing w:val="3"/>
          <w:sz w:val="31"/>
          <w:szCs w:val="31"/>
        </w:rPr>
        <w:t>2</w:t>
      </w:r>
      <w:r>
        <w:rPr>
          <w:rFonts w:ascii="仿宋" w:hAnsi="仿宋" w:eastAsia="仿宋" w:cs="仿宋"/>
          <w:color w:val="auto"/>
          <w:spacing w:val="3"/>
          <w:sz w:val="31"/>
          <w:szCs w:val="31"/>
        </w:rPr>
        <w:t>．上年结转结余</w:t>
      </w:r>
      <w:r>
        <w:rPr>
          <w:rFonts w:ascii="仿宋" w:hAnsi="仿宋" w:eastAsia="仿宋" w:cs="仿宋"/>
          <w:color w:val="auto"/>
          <w:spacing w:val="-141"/>
          <w:sz w:val="31"/>
          <w:szCs w:val="31"/>
        </w:rPr>
        <w:t xml:space="preserve"> </w:t>
      </w:r>
      <w:r>
        <w:rPr>
          <w:rFonts w:ascii="仿宋" w:hAnsi="仿宋" w:eastAsia="仿宋" w:cs="仿宋"/>
          <w:color w:val="auto"/>
          <w:spacing w:val="4"/>
          <w:sz w:val="31"/>
          <w:szCs w:val="31"/>
          <w:u w:val="single" w:color="auto"/>
        </w:rPr>
        <w:t xml:space="preserve">  </w:t>
      </w:r>
      <w:r>
        <w:rPr>
          <w:rFonts w:hint="eastAsia" w:ascii="仿宋" w:hAnsi="仿宋" w:eastAsia="仿宋" w:cs="仿宋"/>
          <w:color w:val="auto"/>
          <w:spacing w:val="4"/>
          <w:sz w:val="31"/>
          <w:szCs w:val="31"/>
          <w:u w:val="single" w:color="auto"/>
          <w:lang w:val="en-US" w:eastAsia="zh-CN"/>
        </w:rPr>
        <w:t>11.15</w:t>
      </w:r>
      <w:r>
        <w:rPr>
          <w:rFonts w:ascii="仿宋" w:hAnsi="仿宋" w:eastAsia="仿宋" w:cs="仿宋"/>
          <w:color w:val="auto"/>
          <w:spacing w:val="4"/>
          <w:sz w:val="31"/>
          <w:szCs w:val="31"/>
          <w:u w:val="single" w:color="auto"/>
        </w:rPr>
        <w:t xml:space="preserve"> </w:t>
      </w:r>
      <w:r>
        <w:rPr>
          <w:rFonts w:ascii="仿宋" w:hAnsi="仿宋" w:eastAsia="仿宋" w:cs="仿宋"/>
          <w:color w:val="auto"/>
          <w:spacing w:val="-120"/>
          <w:sz w:val="31"/>
          <w:szCs w:val="31"/>
        </w:rPr>
        <w:t xml:space="preserve"> </w:t>
      </w:r>
      <w:r>
        <w:rPr>
          <w:rFonts w:ascii="仿宋" w:hAnsi="仿宋" w:eastAsia="仿宋" w:cs="仿宋"/>
          <w:color w:val="auto"/>
          <w:spacing w:val="3"/>
          <w:sz w:val="31"/>
          <w:szCs w:val="31"/>
        </w:rPr>
        <w:t>万元。与上年相比增加</w:t>
      </w:r>
      <w:r>
        <w:rPr>
          <w:rFonts w:hint="eastAsia" w:ascii="仿宋" w:hAnsi="仿宋" w:eastAsia="仿宋" w:cs="仿宋"/>
          <w:color w:val="auto"/>
          <w:spacing w:val="3"/>
          <w:sz w:val="31"/>
          <w:szCs w:val="31"/>
          <w:lang w:val="en-US" w:eastAsia="zh-CN"/>
        </w:rPr>
        <w:t>1.76</w:t>
      </w:r>
      <w:r>
        <w:rPr>
          <w:rFonts w:ascii="仿宋" w:hAnsi="仿宋" w:eastAsia="仿宋" w:cs="仿宋"/>
          <w:color w:val="auto"/>
          <w:spacing w:val="3"/>
          <w:sz w:val="31"/>
          <w:szCs w:val="31"/>
        </w:rPr>
        <w:t>万</w:t>
      </w:r>
      <w:r>
        <w:rPr>
          <w:rFonts w:ascii="仿宋" w:hAnsi="仿宋" w:eastAsia="仿宋" w:cs="仿宋"/>
          <w:color w:val="auto"/>
          <w:spacing w:val="2"/>
          <w:sz w:val="31"/>
          <w:szCs w:val="31"/>
        </w:rPr>
        <w:t>元，增长</w:t>
      </w:r>
      <w:r>
        <w:rPr>
          <w:rFonts w:ascii="仿宋" w:hAnsi="仿宋" w:eastAsia="仿宋" w:cs="仿宋"/>
          <w:color w:val="auto"/>
          <w:spacing w:val="2"/>
          <w:sz w:val="31"/>
          <w:szCs w:val="31"/>
          <w:u w:val="single" w:color="auto"/>
        </w:rPr>
        <w:t xml:space="preserve">   </w:t>
      </w:r>
      <w:r>
        <w:rPr>
          <w:rFonts w:hint="eastAsia" w:ascii="仿宋" w:hAnsi="仿宋" w:eastAsia="仿宋" w:cs="仿宋"/>
          <w:color w:val="auto"/>
          <w:spacing w:val="2"/>
          <w:sz w:val="31"/>
          <w:szCs w:val="31"/>
          <w:u w:val="single" w:color="auto"/>
          <w:lang w:val="en-US" w:eastAsia="zh-CN"/>
        </w:rPr>
        <w:t>15.78</w:t>
      </w:r>
      <w:r>
        <w:rPr>
          <w:rFonts w:ascii="仿宋" w:hAnsi="仿宋" w:eastAsia="仿宋" w:cs="仿宋"/>
          <w:color w:val="auto"/>
          <w:spacing w:val="2"/>
          <w:sz w:val="31"/>
          <w:szCs w:val="31"/>
          <w:u w:val="single" w:color="auto"/>
        </w:rPr>
        <w:t xml:space="preserve">  </w:t>
      </w:r>
      <w:r>
        <w:rPr>
          <w:rFonts w:ascii="仿宋" w:hAnsi="仿宋" w:eastAsia="仿宋" w:cs="仿宋"/>
          <w:color w:val="auto"/>
          <w:spacing w:val="-142"/>
          <w:sz w:val="31"/>
          <w:szCs w:val="31"/>
        </w:rPr>
        <w:t xml:space="preserve"> </w:t>
      </w:r>
      <w:r>
        <w:rPr>
          <w:rFonts w:ascii="仿宋" w:hAnsi="仿宋" w:eastAsia="仿宋" w:cs="仿宋"/>
          <w:color w:val="auto"/>
          <w:spacing w:val="2"/>
          <w:sz w:val="31"/>
          <w:szCs w:val="31"/>
        </w:rPr>
        <w:t>%。主要原因是</w:t>
      </w:r>
      <w:r>
        <w:rPr>
          <w:rFonts w:hint="eastAsia" w:ascii="仿宋_GB2312" w:hAnsi="仿宋_GB2312" w:eastAsia="仿宋_GB2312"/>
          <w:color w:val="auto"/>
          <w:sz w:val="32"/>
          <w:szCs w:val="24"/>
          <w:highlight w:val="none"/>
          <w:lang w:val="en-US" w:eastAsia="zh-CN"/>
        </w:rPr>
        <w:t>2024年度军供任务量大，经费支出多</w:t>
      </w:r>
      <w:r>
        <w:rPr>
          <w:rFonts w:eastAsia="仿宋_GB2312"/>
          <w:color w:val="auto"/>
          <w:sz w:val="32"/>
          <w:szCs w:val="32"/>
          <w:highlight w:val="none"/>
        </w:rPr>
        <w:t>。</w:t>
      </w:r>
    </w:p>
    <w:p w14:paraId="1E6B53AC">
      <w:pPr>
        <w:spacing w:before="52" w:line="234" w:lineRule="auto"/>
        <w:ind w:left="669"/>
        <w:rPr>
          <w:rFonts w:ascii="楷体" w:hAnsi="楷体" w:eastAsia="楷体" w:cs="楷体"/>
          <w:sz w:val="31"/>
          <w:szCs w:val="31"/>
        </w:rPr>
      </w:pPr>
      <w:r>
        <w:rPr>
          <w:rFonts w:ascii="楷体" w:hAnsi="楷体" w:eastAsia="楷体" w:cs="楷体"/>
          <w:b/>
          <w:bCs/>
          <w:spacing w:val="2"/>
          <w:sz w:val="31"/>
          <w:szCs w:val="31"/>
        </w:rPr>
        <w:t>（二）支出预算总计</w:t>
      </w:r>
      <w:r>
        <w:rPr>
          <w:rFonts w:ascii="楷体" w:hAnsi="楷体" w:eastAsia="楷体" w:cs="楷体"/>
          <w:spacing w:val="-142"/>
          <w:sz w:val="31"/>
          <w:szCs w:val="31"/>
        </w:rPr>
        <w:t xml:space="preserve"> </w:t>
      </w:r>
      <w:r>
        <w:rPr>
          <w:rFonts w:ascii="楷体" w:hAnsi="楷体" w:eastAsia="楷体" w:cs="楷体"/>
          <w:spacing w:val="5"/>
          <w:sz w:val="31"/>
          <w:szCs w:val="31"/>
          <w:u w:val="single" w:color="auto"/>
        </w:rPr>
        <w:t xml:space="preserve">  </w:t>
      </w:r>
      <w:r>
        <w:rPr>
          <w:rFonts w:hint="eastAsia" w:ascii="楷体" w:hAnsi="楷体" w:eastAsia="楷体" w:cs="楷体"/>
          <w:spacing w:val="5"/>
          <w:sz w:val="31"/>
          <w:szCs w:val="31"/>
          <w:u w:val="single" w:color="auto"/>
          <w:lang w:val="en-US" w:eastAsia="zh-CN"/>
        </w:rPr>
        <w:t>426.74</w:t>
      </w:r>
      <w:r>
        <w:rPr>
          <w:rFonts w:ascii="楷体" w:hAnsi="楷体" w:eastAsia="楷体" w:cs="楷体"/>
          <w:spacing w:val="5"/>
          <w:sz w:val="31"/>
          <w:szCs w:val="31"/>
          <w:u w:val="single" w:color="auto"/>
        </w:rPr>
        <w:t xml:space="preserve">  </w:t>
      </w:r>
      <w:r>
        <w:rPr>
          <w:rFonts w:ascii="楷体" w:hAnsi="楷体" w:eastAsia="楷体" w:cs="楷体"/>
          <w:spacing w:val="-131"/>
          <w:sz w:val="31"/>
          <w:szCs w:val="31"/>
        </w:rPr>
        <w:t xml:space="preserve"> </w:t>
      </w:r>
      <w:r>
        <w:rPr>
          <w:rFonts w:ascii="楷体" w:hAnsi="楷体" w:eastAsia="楷体" w:cs="楷体"/>
          <w:b/>
          <w:bCs/>
          <w:spacing w:val="2"/>
          <w:sz w:val="31"/>
          <w:szCs w:val="31"/>
        </w:rPr>
        <w:t>万元。包括：</w:t>
      </w:r>
    </w:p>
    <w:p w14:paraId="11215C1A">
      <w:pPr>
        <w:spacing w:before="209" w:line="222" w:lineRule="auto"/>
        <w:ind w:left="668"/>
        <w:rPr>
          <w:rFonts w:ascii="仿宋" w:hAnsi="仿宋" w:eastAsia="仿宋" w:cs="仿宋"/>
          <w:sz w:val="31"/>
          <w:szCs w:val="31"/>
        </w:rPr>
      </w:pPr>
      <w:r>
        <w:rPr>
          <w:rFonts w:ascii="Times New Roman" w:hAnsi="Times New Roman" w:eastAsia="Times New Roman" w:cs="Times New Roman"/>
          <w:spacing w:val="2"/>
          <w:sz w:val="31"/>
          <w:szCs w:val="31"/>
        </w:rPr>
        <w:t>1</w:t>
      </w:r>
      <w:r>
        <w:rPr>
          <w:rFonts w:ascii="仿宋" w:hAnsi="仿宋" w:eastAsia="仿宋" w:cs="仿宋"/>
          <w:spacing w:val="2"/>
          <w:sz w:val="31"/>
          <w:szCs w:val="31"/>
        </w:rPr>
        <w:t>．本年支出合计</w:t>
      </w:r>
      <w:r>
        <w:rPr>
          <w:rFonts w:ascii="仿宋" w:hAnsi="仿宋" w:eastAsia="仿宋" w:cs="仿宋"/>
          <w:spacing w:val="-153"/>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426.74</w:t>
      </w:r>
      <w:r>
        <w:rPr>
          <w:rFonts w:ascii="仿宋" w:hAnsi="仿宋" w:eastAsia="仿宋" w:cs="仿宋"/>
          <w:spacing w:val="5"/>
          <w:sz w:val="31"/>
          <w:szCs w:val="31"/>
          <w:u w:val="single" w:color="auto"/>
        </w:rPr>
        <w:t xml:space="preserve">  </w:t>
      </w:r>
      <w:r>
        <w:rPr>
          <w:rFonts w:ascii="仿宋" w:hAnsi="仿宋" w:eastAsia="仿宋" w:cs="仿宋"/>
          <w:spacing w:val="-123"/>
          <w:sz w:val="31"/>
          <w:szCs w:val="31"/>
        </w:rPr>
        <w:t xml:space="preserve"> </w:t>
      </w:r>
      <w:r>
        <w:rPr>
          <w:rFonts w:ascii="仿宋" w:hAnsi="仿宋" w:eastAsia="仿宋" w:cs="仿宋"/>
          <w:spacing w:val="2"/>
          <w:sz w:val="31"/>
          <w:szCs w:val="31"/>
        </w:rPr>
        <w:t>万元。</w:t>
      </w:r>
    </w:p>
    <w:p w14:paraId="7924A899">
      <w:pPr>
        <w:spacing w:before="223" w:line="313" w:lineRule="auto"/>
        <w:ind w:firstLine="635"/>
        <w:rPr>
          <w:rFonts w:ascii="仿宋" w:hAnsi="仿宋" w:eastAsia="仿宋" w:cs="仿宋"/>
          <w:sz w:val="31"/>
          <w:szCs w:val="31"/>
        </w:rPr>
      </w:pPr>
      <w:r>
        <w:rPr>
          <w:rFonts w:ascii="仿宋" w:hAnsi="仿宋" w:eastAsia="仿宋" w:cs="仿宋"/>
          <w:spacing w:val="3"/>
          <w:sz w:val="31"/>
          <w:szCs w:val="31"/>
        </w:rPr>
        <w:t>（</w:t>
      </w:r>
      <w:r>
        <w:rPr>
          <w:rFonts w:hint="eastAsia" w:ascii="仿宋" w:hAnsi="仿宋" w:eastAsia="仿宋" w:cs="仿宋"/>
          <w:spacing w:val="3"/>
          <w:sz w:val="31"/>
          <w:szCs w:val="31"/>
          <w:lang w:val="en-US" w:eastAsia="zh-CN"/>
        </w:rPr>
        <w:t>1</w:t>
      </w:r>
      <w:r>
        <w:rPr>
          <w:rFonts w:ascii="仿宋" w:hAnsi="仿宋" w:eastAsia="仿宋" w:cs="仿宋"/>
          <w:spacing w:val="3"/>
          <w:sz w:val="31"/>
          <w:szCs w:val="31"/>
        </w:rPr>
        <w:t>）</w:t>
      </w:r>
      <w:r>
        <w:rPr>
          <w:rFonts w:hint="eastAsia" w:ascii="仿宋" w:hAnsi="仿宋" w:eastAsia="仿宋" w:cs="仿宋"/>
          <w:spacing w:val="3"/>
          <w:sz w:val="31"/>
          <w:szCs w:val="31"/>
          <w:lang w:val="en-US" w:eastAsia="zh-CN"/>
        </w:rPr>
        <w:t>社会保障和就业</w:t>
      </w:r>
      <w:r>
        <w:rPr>
          <w:rFonts w:ascii="仿宋" w:hAnsi="仿宋" w:eastAsia="仿宋" w:cs="仿宋"/>
          <w:spacing w:val="3"/>
          <w:sz w:val="31"/>
          <w:szCs w:val="31"/>
        </w:rPr>
        <w:t>（类）支出</w:t>
      </w:r>
      <w:r>
        <w:rPr>
          <w:rFonts w:ascii="仿宋" w:hAnsi="仿宋" w:eastAsia="仿宋" w:cs="仿宋"/>
          <w:spacing w:val="-140"/>
          <w:sz w:val="31"/>
          <w:szCs w:val="31"/>
        </w:rPr>
        <w:t xml:space="preserve"> </w:t>
      </w:r>
      <w:r>
        <w:rPr>
          <w:rFonts w:ascii="仿宋" w:hAnsi="仿宋" w:eastAsia="仿宋" w:cs="仿宋"/>
          <w:spacing w:val="7"/>
          <w:sz w:val="31"/>
          <w:szCs w:val="31"/>
          <w:u w:val="single" w:color="auto"/>
        </w:rPr>
        <w:t xml:space="preserve">  </w:t>
      </w:r>
      <w:r>
        <w:rPr>
          <w:rFonts w:hint="eastAsia" w:ascii="仿宋" w:hAnsi="仿宋" w:eastAsia="仿宋" w:cs="仿宋"/>
          <w:spacing w:val="7"/>
          <w:sz w:val="31"/>
          <w:szCs w:val="31"/>
          <w:u w:val="single" w:color="auto"/>
          <w:lang w:val="en-US" w:eastAsia="zh-CN"/>
        </w:rPr>
        <w:t>381.91</w:t>
      </w:r>
      <w:r>
        <w:rPr>
          <w:rFonts w:ascii="仿宋" w:hAnsi="仿宋" w:eastAsia="仿宋" w:cs="仿宋"/>
          <w:spacing w:val="7"/>
          <w:sz w:val="31"/>
          <w:szCs w:val="31"/>
          <w:u w:val="single" w:color="auto"/>
        </w:rPr>
        <w:t xml:space="preserve"> </w:t>
      </w:r>
      <w:r>
        <w:rPr>
          <w:rFonts w:ascii="仿宋" w:hAnsi="仿宋" w:eastAsia="仿宋" w:cs="仿宋"/>
          <w:spacing w:val="-121"/>
          <w:sz w:val="31"/>
          <w:szCs w:val="31"/>
        </w:rPr>
        <w:t xml:space="preserve"> </w:t>
      </w:r>
      <w:r>
        <w:rPr>
          <w:rFonts w:ascii="仿宋" w:hAnsi="仿宋" w:eastAsia="仿宋" w:cs="仿宋"/>
          <w:spacing w:val="3"/>
          <w:sz w:val="31"/>
          <w:szCs w:val="31"/>
        </w:rPr>
        <w:t>万元，主要用于</w:t>
      </w:r>
      <w:r>
        <w:rPr>
          <w:rFonts w:hint="eastAsia" w:ascii="仿宋" w:hAnsi="仿宋" w:eastAsia="仿宋" w:cs="仿宋"/>
          <w:spacing w:val="3"/>
          <w:sz w:val="31"/>
          <w:szCs w:val="31"/>
          <w:lang w:val="en-US" w:eastAsia="zh-CN"/>
        </w:rPr>
        <w:t>发放职工工资</w:t>
      </w:r>
      <w:r>
        <w:rPr>
          <w:rFonts w:ascii="仿宋" w:hAnsi="仿宋" w:eastAsia="仿宋" w:cs="仿宋"/>
          <w:spacing w:val="3"/>
          <w:sz w:val="31"/>
          <w:szCs w:val="31"/>
        </w:rPr>
        <w:t>。</w:t>
      </w:r>
      <w:r>
        <w:rPr>
          <w:rFonts w:ascii="仿宋" w:hAnsi="仿宋" w:eastAsia="仿宋" w:cs="仿宋"/>
          <w:spacing w:val="-92"/>
          <w:sz w:val="31"/>
          <w:szCs w:val="31"/>
        </w:rPr>
        <w:t xml:space="preserve"> </w:t>
      </w:r>
      <w:r>
        <w:rPr>
          <w:rFonts w:ascii="仿宋" w:hAnsi="仿宋" w:eastAsia="仿宋" w:cs="仿宋"/>
          <w:spacing w:val="3"/>
          <w:sz w:val="31"/>
          <w:szCs w:val="31"/>
        </w:rPr>
        <w:t>与上</w:t>
      </w:r>
      <w:r>
        <w:rPr>
          <w:rFonts w:ascii="仿宋" w:hAnsi="仿宋" w:eastAsia="仿宋" w:cs="仿宋"/>
          <w:sz w:val="31"/>
          <w:szCs w:val="31"/>
        </w:rPr>
        <w:t xml:space="preserve"> </w:t>
      </w:r>
      <w:r>
        <w:rPr>
          <w:rFonts w:ascii="仿宋" w:hAnsi="仿宋" w:eastAsia="仿宋" w:cs="仿宋"/>
          <w:spacing w:val="4"/>
          <w:sz w:val="31"/>
          <w:szCs w:val="31"/>
        </w:rPr>
        <w:t>年相比增加</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51.30</w:t>
      </w:r>
      <w:r>
        <w:rPr>
          <w:rFonts w:ascii="仿宋" w:hAnsi="仿宋" w:eastAsia="仿宋" w:cs="仿宋"/>
          <w:spacing w:val="4"/>
          <w:sz w:val="31"/>
          <w:szCs w:val="31"/>
          <w:u w:val="single" w:color="auto"/>
        </w:rPr>
        <w:t xml:space="preserve"> </w:t>
      </w:r>
      <w:r>
        <w:rPr>
          <w:rFonts w:ascii="仿宋" w:hAnsi="仿宋" w:eastAsia="仿宋" w:cs="仿宋"/>
          <w:spacing w:val="-109"/>
          <w:sz w:val="31"/>
          <w:szCs w:val="31"/>
        </w:rPr>
        <w:t xml:space="preserve"> </w:t>
      </w:r>
      <w:r>
        <w:rPr>
          <w:rFonts w:ascii="仿宋" w:hAnsi="仿宋" w:eastAsia="仿宋" w:cs="仿宋"/>
          <w:spacing w:val="4"/>
          <w:sz w:val="31"/>
          <w:szCs w:val="31"/>
        </w:rPr>
        <w:t>万元，增长</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13.43</w:t>
      </w:r>
      <w:r>
        <w:rPr>
          <w:rFonts w:ascii="仿宋" w:hAnsi="仿宋" w:eastAsia="仿宋" w:cs="仿宋"/>
          <w:spacing w:val="4"/>
          <w:sz w:val="31"/>
          <w:szCs w:val="31"/>
          <w:u w:val="single" w:color="auto"/>
        </w:rPr>
        <w:t xml:space="preserve">  </w:t>
      </w:r>
      <w:r>
        <w:rPr>
          <w:rFonts w:ascii="仿宋" w:hAnsi="仿宋" w:eastAsia="仿宋" w:cs="仿宋"/>
          <w:spacing w:val="4"/>
          <w:sz w:val="31"/>
          <w:szCs w:val="31"/>
        </w:rPr>
        <w:t>%。主要原因</w:t>
      </w:r>
      <w:r>
        <w:rPr>
          <w:rFonts w:ascii="仿宋" w:hAnsi="仿宋" w:eastAsia="仿宋" w:cs="仿宋"/>
          <w:spacing w:val="5"/>
          <w:sz w:val="31"/>
          <w:szCs w:val="31"/>
        </w:rPr>
        <w:t>是</w:t>
      </w:r>
      <w:r>
        <w:rPr>
          <w:rFonts w:hint="eastAsia" w:ascii="仿宋" w:hAnsi="仿宋" w:eastAsia="仿宋" w:cs="仿宋"/>
          <w:spacing w:val="5"/>
          <w:sz w:val="31"/>
          <w:szCs w:val="31"/>
          <w:lang w:val="en-US" w:eastAsia="zh-CN"/>
        </w:rPr>
        <w:t>工资提高</w:t>
      </w:r>
      <w:r>
        <w:rPr>
          <w:rFonts w:ascii="仿宋" w:hAnsi="仿宋" w:eastAsia="仿宋" w:cs="仿宋"/>
          <w:spacing w:val="5"/>
          <w:sz w:val="31"/>
          <w:szCs w:val="31"/>
        </w:rPr>
        <w:t>。</w:t>
      </w:r>
    </w:p>
    <w:p w14:paraId="655D08A3">
      <w:pPr>
        <w:adjustRightInd w:val="0"/>
        <w:snapToGrid w:val="0"/>
        <w:spacing w:line="560" w:lineRule="exact"/>
        <w:ind w:firstLine="632" w:firstLineChars="200"/>
        <w:rPr>
          <w:rFonts w:hint="default" w:ascii="仿宋" w:hAnsi="仿宋" w:eastAsia="仿宋" w:cs="仿宋"/>
          <w:color w:val="auto"/>
          <w:sz w:val="31"/>
          <w:szCs w:val="31"/>
          <w:lang w:val="en-US"/>
        </w:rPr>
      </w:pPr>
      <w:r>
        <w:rPr>
          <w:rFonts w:ascii="仿宋" w:hAnsi="仿宋" w:eastAsia="仿宋" w:cs="仿宋"/>
          <w:color w:val="auto"/>
          <w:spacing w:val="3"/>
          <w:sz w:val="31"/>
          <w:szCs w:val="31"/>
        </w:rPr>
        <w:t>（</w:t>
      </w:r>
      <w:r>
        <w:rPr>
          <w:rFonts w:hint="eastAsia" w:ascii="仿宋" w:hAnsi="仿宋" w:eastAsia="仿宋" w:cs="仿宋"/>
          <w:color w:val="auto"/>
          <w:spacing w:val="3"/>
          <w:sz w:val="31"/>
          <w:szCs w:val="31"/>
          <w:lang w:val="en-US" w:eastAsia="zh-CN"/>
        </w:rPr>
        <w:t>2</w:t>
      </w:r>
      <w:r>
        <w:rPr>
          <w:rFonts w:ascii="仿宋" w:hAnsi="仿宋" w:eastAsia="仿宋" w:cs="仿宋"/>
          <w:color w:val="auto"/>
          <w:spacing w:val="3"/>
          <w:sz w:val="31"/>
          <w:szCs w:val="31"/>
        </w:rPr>
        <w:t>）</w:t>
      </w:r>
      <w:r>
        <w:rPr>
          <w:rFonts w:hint="eastAsia" w:ascii="仿宋" w:hAnsi="仿宋" w:eastAsia="仿宋" w:cs="仿宋"/>
          <w:color w:val="auto"/>
          <w:spacing w:val="3"/>
          <w:sz w:val="31"/>
          <w:szCs w:val="31"/>
          <w:lang w:val="en-US" w:eastAsia="zh-CN"/>
        </w:rPr>
        <w:t>卫生健康</w:t>
      </w:r>
      <w:r>
        <w:rPr>
          <w:rFonts w:ascii="仿宋" w:hAnsi="仿宋" w:eastAsia="仿宋" w:cs="仿宋"/>
          <w:color w:val="auto"/>
          <w:spacing w:val="3"/>
          <w:sz w:val="31"/>
          <w:szCs w:val="31"/>
        </w:rPr>
        <w:t>（类）支出</w:t>
      </w:r>
      <w:r>
        <w:rPr>
          <w:rFonts w:ascii="仿宋" w:hAnsi="仿宋" w:eastAsia="仿宋" w:cs="仿宋"/>
          <w:color w:val="auto"/>
          <w:spacing w:val="-140"/>
          <w:sz w:val="31"/>
          <w:szCs w:val="31"/>
        </w:rPr>
        <w:t xml:space="preserve"> </w:t>
      </w:r>
      <w:r>
        <w:rPr>
          <w:rFonts w:ascii="仿宋" w:hAnsi="仿宋" w:eastAsia="仿宋" w:cs="仿宋"/>
          <w:color w:val="auto"/>
          <w:spacing w:val="7"/>
          <w:sz w:val="31"/>
          <w:szCs w:val="31"/>
          <w:u w:val="single" w:color="auto"/>
        </w:rPr>
        <w:t xml:space="preserve">  </w:t>
      </w:r>
      <w:r>
        <w:rPr>
          <w:rFonts w:hint="eastAsia" w:ascii="仿宋" w:hAnsi="仿宋" w:eastAsia="仿宋" w:cs="仿宋"/>
          <w:color w:val="auto"/>
          <w:spacing w:val="7"/>
          <w:sz w:val="31"/>
          <w:szCs w:val="31"/>
          <w:u w:val="single" w:color="auto"/>
          <w:lang w:val="en-US" w:eastAsia="zh-CN"/>
        </w:rPr>
        <w:t>20.30</w:t>
      </w:r>
      <w:r>
        <w:rPr>
          <w:rFonts w:ascii="仿宋" w:hAnsi="仿宋" w:eastAsia="仿宋" w:cs="仿宋"/>
          <w:color w:val="auto"/>
          <w:spacing w:val="7"/>
          <w:sz w:val="31"/>
          <w:szCs w:val="31"/>
          <w:u w:val="single" w:color="auto"/>
        </w:rPr>
        <w:t xml:space="preserve"> </w:t>
      </w:r>
      <w:r>
        <w:rPr>
          <w:rFonts w:ascii="仿宋" w:hAnsi="仿宋" w:eastAsia="仿宋" w:cs="仿宋"/>
          <w:color w:val="auto"/>
          <w:spacing w:val="-121"/>
          <w:sz w:val="31"/>
          <w:szCs w:val="31"/>
        </w:rPr>
        <w:t xml:space="preserve"> </w:t>
      </w:r>
      <w:r>
        <w:rPr>
          <w:rFonts w:ascii="仿宋" w:hAnsi="仿宋" w:eastAsia="仿宋" w:cs="仿宋"/>
          <w:color w:val="auto"/>
          <w:spacing w:val="3"/>
          <w:sz w:val="31"/>
          <w:szCs w:val="31"/>
        </w:rPr>
        <w:t>万元，主要用于</w:t>
      </w:r>
      <w:r>
        <w:rPr>
          <w:rFonts w:ascii="仿宋" w:hAnsi="仿宋" w:eastAsia="仿宋" w:cs="仿宋"/>
          <w:color w:val="auto"/>
          <w:spacing w:val="-98"/>
          <w:sz w:val="31"/>
          <w:szCs w:val="31"/>
        </w:rPr>
        <w:t xml:space="preserve"> </w:t>
      </w:r>
      <w:r>
        <w:rPr>
          <w:rFonts w:hint="eastAsia" w:ascii="仿宋_GB2312" w:eastAsia="仿宋_GB2312"/>
          <w:color w:val="auto"/>
          <w:sz w:val="32"/>
          <w:szCs w:val="32"/>
          <w:lang w:val="en-US" w:eastAsia="zh-CN"/>
        </w:rPr>
        <w:t>为职工缴纳各类社会保险费单位应缴部分</w:t>
      </w:r>
      <w:r>
        <w:rPr>
          <w:rFonts w:ascii="仿宋" w:hAnsi="仿宋" w:eastAsia="仿宋" w:cs="仿宋"/>
          <w:color w:val="auto"/>
          <w:spacing w:val="3"/>
          <w:sz w:val="31"/>
          <w:szCs w:val="31"/>
        </w:rPr>
        <w:t>。</w:t>
      </w:r>
      <w:r>
        <w:rPr>
          <w:rFonts w:ascii="仿宋" w:hAnsi="仿宋" w:eastAsia="仿宋" w:cs="仿宋"/>
          <w:color w:val="auto"/>
          <w:spacing w:val="-92"/>
          <w:sz w:val="31"/>
          <w:szCs w:val="31"/>
        </w:rPr>
        <w:t xml:space="preserve"> </w:t>
      </w:r>
      <w:r>
        <w:rPr>
          <w:rFonts w:ascii="仿宋" w:hAnsi="仿宋" w:eastAsia="仿宋" w:cs="仿宋"/>
          <w:color w:val="auto"/>
          <w:spacing w:val="3"/>
          <w:sz w:val="31"/>
          <w:szCs w:val="31"/>
        </w:rPr>
        <w:t>与上</w:t>
      </w:r>
      <w:r>
        <w:rPr>
          <w:rFonts w:ascii="仿宋" w:hAnsi="仿宋" w:eastAsia="仿宋" w:cs="仿宋"/>
          <w:color w:val="auto"/>
          <w:spacing w:val="4"/>
          <w:sz w:val="31"/>
          <w:szCs w:val="31"/>
        </w:rPr>
        <w:t>年相比减少</w:t>
      </w:r>
      <w:r>
        <w:rPr>
          <w:rFonts w:ascii="仿宋" w:hAnsi="仿宋" w:eastAsia="仿宋" w:cs="仿宋"/>
          <w:color w:val="auto"/>
          <w:spacing w:val="4"/>
          <w:sz w:val="31"/>
          <w:szCs w:val="31"/>
          <w:u w:val="single" w:color="auto"/>
        </w:rPr>
        <w:t xml:space="preserve">  </w:t>
      </w:r>
      <w:r>
        <w:rPr>
          <w:rFonts w:hint="eastAsia" w:ascii="仿宋" w:hAnsi="仿宋" w:eastAsia="仿宋" w:cs="仿宋"/>
          <w:color w:val="auto"/>
          <w:spacing w:val="4"/>
          <w:sz w:val="31"/>
          <w:szCs w:val="31"/>
          <w:u w:val="single" w:color="auto"/>
          <w:lang w:val="en-US" w:eastAsia="zh-CN"/>
        </w:rPr>
        <w:t>0.95</w:t>
      </w:r>
      <w:r>
        <w:rPr>
          <w:rFonts w:ascii="仿宋" w:hAnsi="仿宋" w:eastAsia="仿宋" w:cs="仿宋"/>
          <w:color w:val="auto"/>
          <w:spacing w:val="4"/>
          <w:sz w:val="31"/>
          <w:szCs w:val="31"/>
          <w:u w:val="single" w:color="auto"/>
        </w:rPr>
        <w:t xml:space="preserve"> </w:t>
      </w:r>
      <w:r>
        <w:rPr>
          <w:rFonts w:ascii="仿宋" w:hAnsi="仿宋" w:eastAsia="仿宋" w:cs="仿宋"/>
          <w:color w:val="auto"/>
          <w:spacing w:val="-109"/>
          <w:sz w:val="31"/>
          <w:szCs w:val="31"/>
        </w:rPr>
        <w:t xml:space="preserve"> </w:t>
      </w:r>
      <w:r>
        <w:rPr>
          <w:rFonts w:ascii="仿宋" w:hAnsi="仿宋" w:eastAsia="仿宋" w:cs="仿宋"/>
          <w:color w:val="auto"/>
          <w:spacing w:val="4"/>
          <w:sz w:val="31"/>
          <w:szCs w:val="31"/>
        </w:rPr>
        <w:t>万元，减少</w:t>
      </w:r>
      <w:r>
        <w:rPr>
          <w:rFonts w:ascii="仿宋" w:hAnsi="仿宋" w:eastAsia="仿宋" w:cs="仿宋"/>
          <w:color w:val="auto"/>
          <w:spacing w:val="4"/>
          <w:sz w:val="31"/>
          <w:szCs w:val="31"/>
          <w:u w:val="single" w:color="auto"/>
        </w:rPr>
        <w:t xml:space="preserve">   </w:t>
      </w:r>
      <w:r>
        <w:rPr>
          <w:rFonts w:hint="eastAsia" w:ascii="仿宋" w:hAnsi="仿宋" w:eastAsia="仿宋" w:cs="仿宋"/>
          <w:color w:val="auto"/>
          <w:spacing w:val="4"/>
          <w:sz w:val="31"/>
          <w:szCs w:val="31"/>
          <w:u w:val="single" w:color="auto"/>
          <w:lang w:val="en-US" w:eastAsia="zh-CN"/>
        </w:rPr>
        <w:t>4.68</w:t>
      </w:r>
      <w:r>
        <w:rPr>
          <w:rFonts w:ascii="仿宋" w:hAnsi="仿宋" w:eastAsia="仿宋" w:cs="仿宋"/>
          <w:color w:val="auto"/>
          <w:spacing w:val="4"/>
          <w:sz w:val="31"/>
          <w:szCs w:val="31"/>
          <w:u w:val="single" w:color="auto"/>
        </w:rPr>
        <w:t xml:space="preserve">  </w:t>
      </w:r>
      <w:r>
        <w:rPr>
          <w:rFonts w:ascii="仿宋" w:hAnsi="仿宋" w:eastAsia="仿宋" w:cs="仿宋"/>
          <w:color w:val="auto"/>
          <w:spacing w:val="-143"/>
          <w:sz w:val="31"/>
          <w:szCs w:val="31"/>
        </w:rPr>
        <w:t xml:space="preserve"> </w:t>
      </w:r>
      <w:r>
        <w:rPr>
          <w:rFonts w:ascii="仿宋" w:hAnsi="仿宋" w:eastAsia="仿宋" w:cs="仿宋"/>
          <w:color w:val="auto"/>
          <w:spacing w:val="4"/>
          <w:sz w:val="31"/>
          <w:szCs w:val="31"/>
        </w:rPr>
        <w:t>%。主要原因</w:t>
      </w:r>
      <w:r>
        <w:rPr>
          <w:rFonts w:ascii="仿宋" w:hAnsi="仿宋" w:eastAsia="仿宋" w:cs="仿宋"/>
          <w:color w:val="auto"/>
          <w:spacing w:val="5"/>
          <w:sz w:val="31"/>
          <w:szCs w:val="31"/>
        </w:rPr>
        <w:t>是</w:t>
      </w:r>
      <w:r>
        <w:rPr>
          <w:rFonts w:hint="eastAsia" w:eastAsia="仿宋_GB2312"/>
          <w:color w:val="auto"/>
          <w:sz w:val="32"/>
          <w:szCs w:val="32"/>
          <w:highlight w:val="none"/>
          <w:lang w:val="en-US" w:eastAsia="zh-CN"/>
        </w:rPr>
        <w:t>人员调动，人员数量减少，保险金额减少。</w:t>
      </w:r>
    </w:p>
    <w:p w14:paraId="1AE37F9D">
      <w:pPr>
        <w:adjustRightInd w:val="0"/>
        <w:snapToGrid w:val="0"/>
        <w:spacing w:line="560" w:lineRule="exact"/>
        <w:ind w:firstLine="632" w:firstLineChars="200"/>
        <w:rPr>
          <w:rFonts w:hint="default" w:ascii="仿宋" w:hAnsi="仿宋" w:eastAsia="仿宋" w:cs="仿宋"/>
          <w:sz w:val="31"/>
          <w:szCs w:val="31"/>
          <w:lang w:val="en-US"/>
        </w:rPr>
      </w:pPr>
      <w:r>
        <w:rPr>
          <w:rFonts w:ascii="仿宋" w:hAnsi="仿宋" w:eastAsia="仿宋" w:cs="仿宋"/>
          <w:color w:val="auto"/>
          <w:spacing w:val="3"/>
          <w:sz w:val="31"/>
          <w:szCs w:val="31"/>
        </w:rPr>
        <w:t>（</w:t>
      </w:r>
      <w:r>
        <w:rPr>
          <w:rFonts w:hint="eastAsia" w:ascii="仿宋" w:hAnsi="仿宋" w:eastAsia="仿宋" w:cs="仿宋"/>
          <w:color w:val="auto"/>
          <w:spacing w:val="3"/>
          <w:sz w:val="31"/>
          <w:szCs w:val="31"/>
          <w:lang w:val="en-US" w:eastAsia="zh-CN"/>
        </w:rPr>
        <w:t>3</w:t>
      </w:r>
      <w:r>
        <w:rPr>
          <w:rFonts w:ascii="仿宋" w:hAnsi="仿宋" w:eastAsia="仿宋" w:cs="仿宋"/>
          <w:color w:val="auto"/>
          <w:spacing w:val="3"/>
          <w:sz w:val="31"/>
          <w:szCs w:val="31"/>
        </w:rPr>
        <w:t>）</w:t>
      </w:r>
      <w:r>
        <w:rPr>
          <w:rFonts w:hint="eastAsia" w:ascii="仿宋" w:hAnsi="仿宋" w:eastAsia="仿宋" w:cs="仿宋"/>
          <w:color w:val="auto"/>
          <w:spacing w:val="3"/>
          <w:sz w:val="31"/>
          <w:szCs w:val="31"/>
          <w:lang w:val="en-US" w:eastAsia="zh-CN"/>
        </w:rPr>
        <w:t xml:space="preserve">住房保障支出（类）支出 </w:t>
      </w:r>
      <w:r>
        <w:rPr>
          <w:rFonts w:hint="eastAsia" w:ascii="仿宋" w:hAnsi="仿宋" w:eastAsia="仿宋" w:cs="仿宋"/>
          <w:color w:val="auto"/>
          <w:spacing w:val="3"/>
          <w:sz w:val="31"/>
          <w:szCs w:val="31"/>
          <w:u w:val="single"/>
          <w:lang w:val="en-US" w:eastAsia="zh-CN"/>
        </w:rPr>
        <w:t xml:space="preserve">  24.53  </w:t>
      </w:r>
      <w:r>
        <w:rPr>
          <w:rFonts w:hint="eastAsia" w:ascii="仿宋" w:hAnsi="仿宋" w:eastAsia="仿宋" w:cs="仿宋"/>
          <w:color w:val="auto"/>
          <w:spacing w:val="3"/>
          <w:sz w:val="31"/>
          <w:szCs w:val="31"/>
          <w:lang w:val="en-US" w:eastAsia="zh-CN"/>
        </w:rPr>
        <w:t>万元，主要用于 缴纳住房公积金单位部分。</w:t>
      </w:r>
      <w:r>
        <w:rPr>
          <w:rFonts w:ascii="仿宋" w:hAnsi="仿宋" w:eastAsia="仿宋" w:cs="仿宋"/>
          <w:color w:val="auto"/>
          <w:spacing w:val="-92"/>
          <w:sz w:val="31"/>
          <w:szCs w:val="31"/>
        </w:rPr>
        <w:t xml:space="preserve"> </w:t>
      </w:r>
      <w:r>
        <w:rPr>
          <w:rFonts w:ascii="仿宋" w:hAnsi="仿宋" w:eastAsia="仿宋" w:cs="仿宋"/>
          <w:color w:val="auto"/>
          <w:spacing w:val="3"/>
          <w:sz w:val="31"/>
          <w:szCs w:val="31"/>
        </w:rPr>
        <w:t>与上</w:t>
      </w:r>
      <w:r>
        <w:rPr>
          <w:rFonts w:ascii="仿宋" w:hAnsi="仿宋" w:eastAsia="仿宋" w:cs="仿宋"/>
          <w:color w:val="auto"/>
          <w:spacing w:val="4"/>
          <w:sz w:val="31"/>
          <w:szCs w:val="31"/>
        </w:rPr>
        <w:t>年相比减少</w:t>
      </w:r>
      <w:r>
        <w:rPr>
          <w:rFonts w:ascii="仿宋" w:hAnsi="仿宋" w:eastAsia="仿宋" w:cs="仿宋"/>
          <w:color w:val="auto"/>
          <w:spacing w:val="4"/>
          <w:sz w:val="31"/>
          <w:szCs w:val="31"/>
          <w:u w:val="single" w:color="auto"/>
        </w:rPr>
        <w:t xml:space="preserve">  </w:t>
      </w:r>
      <w:r>
        <w:rPr>
          <w:rFonts w:hint="eastAsia" w:ascii="仿宋" w:hAnsi="仿宋" w:eastAsia="仿宋" w:cs="仿宋"/>
          <w:color w:val="auto"/>
          <w:spacing w:val="4"/>
          <w:sz w:val="31"/>
          <w:szCs w:val="31"/>
          <w:u w:val="single" w:color="auto"/>
          <w:lang w:val="en-US" w:eastAsia="zh-CN"/>
        </w:rPr>
        <w:t>0.8</w:t>
      </w:r>
      <w:r>
        <w:rPr>
          <w:rFonts w:ascii="仿宋" w:hAnsi="仿宋" w:eastAsia="仿宋" w:cs="仿宋"/>
          <w:color w:val="auto"/>
          <w:spacing w:val="4"/>
          <w:sz w:val="31"/>
          <w:szCs w:val="31"/>
          <w:u w:val="single" w:color="auto"/>
        </w:rPr>
        <w:t xml:space="preserve">  </w:t>
      </w:r>
      <w:r>
        <w:rPr>
          <w:rFonts w:ascii="仿宋" w:hAnsi="仿宋" w:eastAsia="仿宋" w:cs="仿宋"/>
          <w:color w:val="auto"/>
          <w:spacing w:val="-109"/>
          <w:sz w:val="31"/>
          <w:szCs w:val="31"/>
        </w:rPr>
        <w:t xml:space="preserve"> </w:t>
      </w:r>
      <w:r>
        <w:rPr>
          <w:rFonts w:ascii="仿宋" w:hAnsi="仿宋" w:eastAsia="仿宋" w:cs="仿宋"/>
          <w:color w:val="auto"/>
          <w:spacing w:val="4"/>
          <w:sz w:val="31"/>
          <w:szCs w:val="31"/>
        </w:rPr>
        <w:t>万元，减少</w:t>
      </w:r>
      <w:r>
        <w:rPr>
          <w:rFonts w:ascii="仿宋" w:hAnsi="仿宋" w:eastAsia="仿宋" w:cs="仿宋"/>
          <w:color w:val="auto"/>
          <w:spacing w:val="4"/>
          <w:sz w:val="31"/>
          <w:szCs w:val="31"/>
          <w:u w:val="single" w:color="auto"/>
        </w:rPr>
        <w:t xml:space="preserve">   </w:t>
      </w:r>
      <w:r>
        <w:rPr>
          <w:rFonts w:hint="eastAsia" w:ascii="仿宋" w:hAnsi="仿宋" w:eastAsia="仿宋" w:cs="仿宋"/>
          <w:color w:val="auto"/>
          <w:spacing w:val="4"/>
          <w:sz w:val="31"/>
          <w:szCs w:val="31"/>
          <w:u w:val="single" w:color="auto"/>
          <w:lang w:val="en-US" w:eastAsia="zh-CN"/>
        </w:rPr>
        <w:t>3.26</w:t>
      </w:r>
      <w:r>
        <w:rPr>
          <w:rFonts w:ascii="仿宋" w:hAnsi="仿宋" w:eastAsia="仿宋" w:cs="仿宋"/>
          <w:color w:val="auto"/>
          <w:spacing w:val="4"/>
          <w:sz w:val="31"/>
          <w:szCs w:val="31"/>
          <w:u w:val="single" w:color="auto"/>
        </w:rPr>
        <w:t xml:space="preserve">  </w:t>
      </w:r>
      <w:r>
        <w:rPr>
          <w:rFonts w:ascii="仿宋" w:hAnsi="仿宋" w:eastAsia="仿宋" w:cs="仿宋"/>
          <w:color w:val="auto"/>
          <w:spacing w:val="-143"/>
          <w:sz w:val="31"/>
          <w:szCs w:val="31"/>
        </w:rPr>
        <w:t xml:space="preserve"> </w:t>
      </w:r>
      <w:r>
        <w:rPr>
          <w:rFonts w:ascii="仿宋" w:hAnsi="仿宋" w:eastAsia="仿宋" w:cs="仿宋"/>
          <w:color w:val="auto"/>
          <w:spacing w:val="4"/>
          <w:sz w:val="31"/>
          <w:szCs w:val="31"/>
        </w:rPr>
        <w:t>%。主要原因</w:t>
      </w:r>
      <w:r>
        <w:rPr>
          <w:rFonts w:ascii="仿宋" w:hAnsi="仿宋" w:eastAsia="仿宋" w:cs="仿宋"/>
          <w:color w:val="auto"/>
          <w:spacing w:val="5"/>
          <w:sz w:val="31"/>
          <w:szCs w:val="31"/>
        </w:rPr>
        <w:t>是</w:t>
      </w:r>
      <w:r>
        <w:rPr>
          <w:rFonts w:hint="eastAsia" w:eastAsia="仿宋_GB2312"/>
          <w:color w:val="auto"/>
          <w:sz w:val="32"/>
          <w:szCs w:val="32"/>
          <w:highlight w:val="none"/>
          <w:lang w:val="en-US" w:eastAsia="zh-CN"/>
        </w:rPr>
        <w:t>人员退休，人员数量减少，保险</w:t>
      </w:r>
      <w:r>
        <w:rPr>
          <w:rFonts w:hint="eastAsia" w:eastAsia="仿宋_GB2312"/>
          <w:sz w:val="32"/>
          <w:szCs w:val="32"/>
          <w:highlight w:val="none"/>
          <w:lang w:val="en-US" w:eastAsia="zh-CN"/>
        </w:rPr>
        <w:t>金额减少。</w:t>
      </w:r>
    </w:p>
    <w:p w14:paraId="2AD0336D">
      <w:pPr>
        <w:spacing w:before="52" w:line="219" w:lineRule="auto"/>
        <w:ind w:left="637"/>
        <w:rPr>
          <w:rFonts w:ascii="仿宋" w:hAnsi="仿宋" w:eastAsia="仿宋" w:cs="仿宋"/>
          <w:sz w:val="31"/>
          <w:szCs w:val="31"/>
        </w:rPr>
      </w:pPr>
      <w:r>
        <w:rPr>
          <w:rFonts w:ascii="Times New Roman" w:hAnsi="Times New Roman" w:eastAsia="Times New Roman" w:cs="Times New Roman"/>
          <w:spacing w:val="1"/>
          <w:sz w:val="31"/>
          <w:szCs w:val="31"/>
        </w:rPr>
        <w:t>2</w:t>
      </w:r>
      <w:r>
        <w:rPr>
          <w:rFonts w:ascii="仿宋" w:hAnsi="仿宋" w:eastAsia="仿宋" w:cs="仿宋"/>
          <w:spacing w:val="1"/>
          <w:sz w:val="31"/>
          <w:szCs w:val="31"/>
        </w:rPr>
        <w:t>．年终结转结余</w:t>
      </w:r>
      <w:r>
        <w:rPr>
          <w:rFonts w:ascii="仿宋" w:hAnsi="仿宋" w:eastAsia="仿宋" w:cs="仿宋"/>
          <w:spacing w:val="-146"/>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23"/>
          <w:sz w:val="31"/>
          <w:szCs w:val="31"/>
        </w:rPr>
        <w:t xml:space="preserve"> </w:t>
      </w:r>
      <w:r>
        <w:rPr>
          <w:rFonts w:ascii="仿宋" w:hAnsi="仿宋" w:eastAsia="仿宋" w:cs="仿宋"/>
          <w:spacing w:val="1"/>
          <w:sz w:val="31"/>
          <w:szCs w:val="31"/>
        </w:rPr>
        <w:t>万元，主要原因是</w:t>
      </w:r>
      <w:r>
        <w:rPr>
          <w:rFonts w:hint="eastAsia" w:ascii="仿宋_GB2312" w:hAnsi="仿宋_GB2312" w:eastAsia="仿宋_GB2312"/>
          <w:sz w:val="32"/>
          <w:szCs w:val="24"/>
          <w:highlight w:val="none"/>
        </w:rPr>
        <w:t>不存在此项内容</w:t>
      </w:r>
      <w:r>
        <w:rPr>
          <w:rFonts w:ascii="仿宋" w:hAnsi="仿宋" w:eastAsia="仿宋" w:cs="仿宋"/>
          <w:spacing w:val="1"/>
          <w:sz w:val="31"/>
          <w:szCs w:val="31"/>
        </w:rPr>
        <w:t>。</w:t>
      </w:r>
    </w:p>
    <w:p w14:paraId="7C4E7D7E">
      <w:pPr>
        <w:spacing w:before="232" w:line="226" w:lineRule="auto"/>
        <w:ind w:left="648"/>
        <w:outlineLvl w:val="2"/>
        <w:rPr>
          <w:rFonts w:ascii="仿宋" w:hAnsi="仿宋" w:eastAsia="仿宋" w:cs="仿宋"/>
          <w:sz w:val="31"/>
          <w:szCs w:val="31"/>
        </w:rPr>
      </w:pPr>
      <w:r>
        <w:rPr>
          <w:rFonts w:ascii="黑体" w:hAnsi="黑体" w:eastAsia="黑体" w:cs="黑体"/>
          <w:spacing w:val="8"/>
          <w:sz w:val="31"/>
          <w:szCs w:val="31"/>
        </w:rPr>
        <w:t>二、收入预算情况说明</w:t>
      </w:r>
    </w:p>
    <w:p w14:paraId="7F12A6C9">
      <w:pPr>
        <w:keepNext w:val="0"/>
        <w:keepLines w:val="0"/>
        <w:pageBreakBefore w:val="0"/>
        <w:widowControl/>
        <w:kinsoku w:val="0"/>
        <w:wordWrap/>
        <w:overflowPunct/>
        <w:topLinePunct w:val="0"/>
        <w:autoSpaceDE w:val="0"/>
        <w:autoSpaceDN w:val="0"/>
        <w:bidi w:val="0"/>
        <w:adjustRightInd w:val="0"/>
        <w:snapToGrid w:val="0"/>
        <w:spacing w:before="49" w:line="560" w:lineRule="exact"/>
        <w:ind w:firstLine="620" w:firstLineChars="200"/>
        <w:jc w:val="left"/>
        <w:textAlignment w:val="baseline"/>
        <w:rPr>
          <w:rFonts w:ascii="仿宋" w:hAnsi="仿宋" w:eastAsia="仿宋" w:cs="仿宋"/>
          <w:sz w:val="31"/>
          <w:szCs w:val="31"/>
        </w:rPr>
      </w:pPr>
      <w:r>
        <w:rPr>
          <w:rFonts w:hint="eastAsia" w:ascii="仿宋" w:hAnsi="仿宋" w:eastAsia="仿宋" w:cs="仿宋"/>
          <w:sz w:val="31"/>
          <w:szCs w:val="31"/>
          <w:u w:val="single" w:color="auto"/>
          <w:lang w:val="en-US" w:eastAsia="zh-CN"/>
        </w:rPr>
        <w:t>巴彦淖尔市军供站</w:t>
      </w:r>
      <w:r>
        <w:rPr>
          <w:rFonts w:hint="eastAsia" w:ascii="仿宋" w:hAnsi="仿宋" w:eastAsia="仿宋" w:cs="仿宋"/>
          <w:sz w:val="31"/>
          <w:szCs w:val="31"/>
          <w:lang w:val="en-US" w:eastAsia="zh-CN"/>
        </w:rPr>
        <w:t>2025</w:t>
      </w:r>
      <w:r>
        <w:rPr>
          <w:rFonts w:ascii="仿宋" w:hAnsi="仿宋" w:eastAsia="仿宋" w:cs="仿宋"/>
          <w:spacing w:val="-59"/>
          <w:sz w:val="31"/>
          <w:szCs w:val="31"/>
        </w:rPr>
        <w:t xml:space="preserve"> </w:t>
      </w:r>
      <w:r>
        <w:rPr>
          <w:rFonts w:ascii="仿宋" w:hAnsi="仿宋" w:eastAsia="仿宋" w:cs="仿宋"/>
          <w:spacing w:val="12"/>
          <w:sz w:val="31"/>
          <w:szCs w:val="31"/>
        </w:rPr>
        <w:t>年度收入预算总计</w:t>
      </w:r>
      <w:r>
        <w:rPr>
          <w:rFonts w:ascii="仿宋" w:hAnsi="仿宋" w:eastAsia="仿宋" w:cs="仿宋"/>
          <w:spacing w:val="68"/>
          <w:sz w:val="31"/>
          <w:szCs w:val="31"/>
          <w:u w:val="single" w:color="auto"/>
        </w:rPr>
        <w:t xml:space="preserve"> </w:t>
      </w:r>
      <w:r>
        <w:rPr>
          <w:rFonts w:hint="eastAsia" w:ascii="仿宋" w:hAnsi="仿宋" w:eastAsia="仿宋" w:cs="仿宋"/>
          <w:spacing w:val="68"/>
          <w:sz w:val="31"/>
          <w:szCs w:val="31"/>
          <w:u w:val="single" w:color="auto"/>
          <w:lang w:val="en-US" w:eastAsia="zh-CN"/>
        </w:rPr>
        <w:t>426.74</w:t>
      </w:r>
      <w:r>
        <w:rPr>
          <w:rFonts w:ascii="仿宋" w:hAnsi="仿宋" w:eastAsia="仿宋" w:cs="仿宋"/>
          <w:spacing w:val="68"/>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spacing w:val="12"/>
          <w:sz w:val="31"/>
          <w:szCs w:val="31"/>
        </w:rPr>
        <w:t>万元，包括本年收</w:t>
      </w:r>
      <w:r>
        <w:rPr>
          <w:rFonts w:ascii="仿宋" w:hAnsi="仿宋" w:eastAsia="仿宋" w:cs="仿宋"/>
          <w:spacing w:val="4"/>
          <w:sz w:val="31"/>
          <w:szCs w:val="31"/>
        </w:rPr>
        <w:t>入</w:t>
      </w:r>
      <w:r>
        <w:rPr>
          <w:rFonts w:ascii="仿宋" w:hAnsi="仿宋" w:eastAsia="仿宋" w:cs="仿宋"/>
          <w:spacing w:val="-148"/>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415.59</w:t>
      </w:r>
      <w:r>
        <w:rPr>
          <w:rFonts w:ascii="仿宋" w:hAnsi="仿宋" w:eastAsia="仿宋" w:cs="仿宋"/>
          <w:spacing w:val="4"/>
          <w:sz w:val="31"/>
          <w:szCs w:val="31"/>
          <w:u w:val="single" w:color="auto"/>
        </w:rPr>
        <w:t xml:space="preserve">  </w:t>
      </w:r>
      <w:r>
        <w:rPr>
          <w:rFonts w:ascii="仿宋" w:hAnsi="仿宋" w:eastAsia="仿宋" w:cs="仿宋"/>
          <w:spacing w:val="4"/>
          <w:sz w:val="31"/>
          <w:szCs w:val="31"/>
        </w:rPr>
        <w:t>万元，上年结转结余</w:t>
      </w:r>
      <w:r>
        <w:rPr>
          <w:rFonts w:ascii="仿宋" w:hAnsi="仿宋" w:eastAsia="仿宋" w:cs="仿宋"/>
          <w:spacing w:val="-155"/>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11.15</w:t>
      </w:r>
      <w:r>
        <w:rPr>
          <w:rFonts w:ascii="仿宋" w:hAnsi="仿宋" w:eastAsia="仿宋" w:cs="仿宋"/>
          <w:spacing w:val="5"/>
          <w:sz w:val="31"/>
          <w:szCs w:val="31"/>
          <w:u w:val="single" w:color="auto"/>
        </w:rPr>
        <w:t xml:space="preserve"> </w:t>
      </w:r>
      <w:r>
        <w:rPr>
          <w:rFonts w:ascii="仿宋" w:hAnsi="仿宋" w:eastAsia="仿宋" w:cs="仿宋"/>
          <w:spacing w:val="-123"/>
          <w:sz w:val="31"/>
          <w:szCs w:val="31"/>
        </w:rPr>
        <w:t xml:space="preserve"> </w:t>
      </w:r>
      <w:r>
        <w:rPr>
          <w:rFonts w:ascii="仿宋" w:hAnsi="仿宋" w:eastAsia="仿宋" w:cs="仿宋"/>
          <w:spacing w:val="4"/>
          <w:sz w:val="31"/>
          <w:szCs w:val="31"/>
        </w:rPr>
        <w:t>万元。其中：</w:t>
      </w:r>
    </w:p>
    <w:p w14:paraId="124640FE">
      <w:pPr>
        <w:spacing w:before="232" w:line="222" w:lineRule="auto"/>
        <w:ind w:left="635"/>
        <w:rPr>
          <w:rFonts w:ascii="仿宋" w:hAnsi="仿宋" w:eastAsia="仿宋" w:cs="仿宋"/>
          <w:sz w:val="31"/>
          <w:szCs w:val="31"/>
        </w:rPr>
      </w:pPr>
      <w:r>
        <w:rPr>
          <w:rFonts w:ascii="仿宋" w:hAnsi="仿宋" w:eastAsia="仿宋" w:cs="仿宋"/>
          <w:sz w:val="31"/>
          <w:szCs w:val="31"/>
        </w:rPr>
        <w:t>本年一般公共预算收入</w:t>
      </w:r>
      <w:r>
        <w:rPr>
          <w:rFonts w:ascii="仿宋" w:hAnsi="仿宋" w:eastAsia="仿宋" w:cs="仿宋"/>
          <w:spacing w:val="-143"/>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415.59</w:t>
      </w:r>
      <w:r>
        <w:rPr>
          <w:rFonts w:ascii="仿宋" w:hAnsi="仿宋" w:eastAsia="仿宋" w:cs="仿宋"/>
          <w:spacing w:val="5"/>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z w:val="31"/>
          <w:szCs w:val="31"/>
        </w:rPr>
        <w:t>万元，</w:t>
      </w:r>
      <w:r>
        <w:rPr>
          <w:rFonts w:ascii="仿宋" w:hAnsi="仿宋" w:eastAsia="仿宋" w:cs="仿宋"/>
          <w:spacing w:val="-79"/>
          <w:sz w:val="31"/>
          <w:szCs w:val="31"/>
        </w:rPr>
        <w:t xml:space="preserve"> </w:t>
      </w:r>
      <w:r>
        <w:rPr>
          <w:rFonts w:ascii="仿宋" w:hAnsi="仿宋" w:eastAsia="仿宋" w:cs="仿宋"/>
          <w:sz w:val="31"/>
          <w:szCs w:val="31"/>
        </w:rPr>
        <w:t>占</w:t>
      </w:r>
      <w:r>
        <w:rPr>
          <w:rFonts w:ascii="仿宋" w:hAnsi="仿宋" w:eastAsia="仿宋" w:cs="仿宋"/>
          <w:spacing w:val="-155"/>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97.39</w:t>
      </w:r>
      <w:r>
        <w:rPr>
          <w:rFonts w:ascii="仿宋" w:hAnsi="仿宋" w:eastAsia="仿宋" w:cs="仿宋"/>
          <w:spacing w:val="5"/>
          <w:sz w:val="31"/>
          <w:szCs w:val="31"/>
          <w:u w:val="single" w:color="auto"/>
        </w:rPr>
        <w:t xml:space="preserve">  </w:t>
      </w:r>
      <w:r>
        <w:rPr>
          <w:rFonts w:ascii="仿宋" w:hAnsi="仿宋" w:eastAsia="仿宋" w:cs="仿宋"/>
          <w:spacing w:val="-141"/>
          <w:sz w:val="31"/>
          <w:szCs w:val="31"/>
        </w:rPr>
        <w:t xml:space="preserve"> </w:t>
      </w:r>
      <w:r>
        <w:rPr>
          <w:rFonts w:ascii="仿宋" w:hAnsi="仿宋" w:eastAsia="仿宋" w:cs="仿宋"/>
          <w:sz w:val="31"/>
          <w:szCs w:val="31"/>
        </w:rPr>
        <w:t>%；</w:t>
      </w:r>
    </w:p>
    <w:p w14:paraId="011D9216">
      <w:pPr>
        <w:spacing w:before="228" w:line="342" w:lineRule="auto"/>
        <w:ind w:left="635" w:right="1519"/>
        <w:rPr>
          <w:rFonts w:ascii="仿宋" w:hAnsi="仿宋" w:eastAsia="仿宋" w:cs="仿宋"/>
          <w:sz w:val="31"/>
          <w:szCs w:val="31"/>
        </w:rPr>
      </w:pPr>
      <w:r>
        <w:rPr>
          <w:rFonts w:ascii="仿宋" w:hAnsi="仿宋" w:eastAsia="仿宋" w:cs="仿宋"/>
          <w:spacing w:val="1"/>
          <w:sz w:val="31"/>
          <w:szCs w:val="31"/>
        </w:rPr>
        <w:t>本年政府性基金预算收入</w:t>
      </w:r>
      <w:r>
        <w:rPr>
          <w:rFonts w:ascii="仿宋" w:hAnsi="仿宋" w:eastAsia="仿宋" w:cs="仿宋"/>
          <w:spacing w:val="-150"/>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0</w:t>
      </w:r>
      <w:r>
        <w:rPr>
          <w:rFonts w:ascii="仿宋" w:hAnsi="仿宋" w:eastAsia="仿宋" w:cs="仿宋"/>
          <w:spacing w:val="4"/>
          <w:sz w:val="31"/>
          <w:szCs w:val="31"/>
          <w:u w:val="single" w:color="auto"/>
        </w:rPr>
        <w:t xml:space="preserve">  </w:t>
      </w:r>
      <w:r>
        <w:rPr>
          <w:rFonts w:ascii="仿宋" w:hAnsi="仿宋" w:eastAsia="仿宋" w:cs="仿宋"/>
          <w:spacing w:val="-121"/>
          <w:sz w:val="31"/>
          <w:szCs w:val="31"/>
        </w:rPr>
        <w:t xml:space="preserve"> </w:t>
      </w:r>
      <w:r>
        <w:rPr>
          <w:rFonts w:ascii="仿宋" w:hAnsi="仿宋" w:eastAsia="仿宋" w:cs="仿宋"/>
          <w:spacing w:val="1"/>
          <w:sz w:val="31"/>
          <w:szCs w:val="31"/>
        </w:rPr>
        <w:t>万元，</w:t>
      </w:r>
      <w:r>
        <w:rPr>
          <w:rFonts w:ascii="仿宋" w:hAnsi="仿宋" w:eastAsia="仿宋" w:cs="仿宋"/>
          <w:spacing w:val="-79"/>
          <w:sz w:val="31"/>
          <w:szCs w:val="31"/>
        </w:rPr>
        <w:t xml:space="preserve"> </w:t>
      </w:r>
      <w:r>
        <w:rPr>
          <w:rFonts w:ascii="仿宋" w:hAnsi="仿宋" w:eastAsia="仿宋" w:cs="仿宋"/>
          <w:spacing w:val="1"/>
          <w:sz w:val="31"/>
          <w:szCs w:val="31"/>
        </w:rPr>
        <w:t>占</w:t>
      </w:r>
      <w:r>
        <w:rPr>
          <w:rFonts w:ascii="仿宋" w:hAnsi="仿宋" w:eastAsia="仿宋" w:cs="仿宋"/>
          <w:spacing w:val="-153"/>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42"/>
          <w:sz w:val="31"/>
          <w:szCs w:val="31"/>
        </w:rPr>
        <w:t xml:space="preserve"> </w:t>
      </w:r>
      <w:r>
        <w:rPr>
          <w:rFonts w:ascii="仿宋" w:hAnsi="仿宋" w:eastAsia="仿宋" w:cs="仿宋"/>
          <w:spacing w:val="1"/>
          <w:sz w:val="31"/>
          <w:szCs w:val="31"/>
        </w:rPr>
        <w:t>%；</w:t>
      </w:r>
      <w:r>
        <w:rPr>
          <w:rFonts w:ascii="仿宋" w:hAnsi="仿宋" w:eastAsia="仿宋" w:cs="仿宋"/>
          <w:sz w:val="31"/>
          <w:szCs w:val="31"/>
        </w:rPr>
        <w:t xml:space="preserve">  </w:t>
      </w:r>
      <w:r>
        <w:rPr>
          <w:rFonts w:ascii="仿宋" w:hAnsi="仿宋" w:eastAsia="仿宋" w:cs="仿宋"/>
          <w:spacing w:val="-3"/>
          <w:sz w:val="31"/>
          <w:szCs w:val="31"/>
        </w:rPr>
        <w:t>本年国有资本经营预算收入</w:t>
      </w:r>
      <w:r>
        <w:rPr>
          <w:rFonts w:ascii="仿宋" w:hAnsi="仿宋" w:eastAsia="仿宋" w:cs="仿宋"/>
          <w:spacing w:val="-148"/>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23"/>
          <w:sz w:val="31"/>
          <w:szCs w:val="31"/>
        </w:rPr>
        <w:t xml:space="preserve"> </w:t>
      </w:r>
      <w:r>
        <w:rPr>
          <w:rFonts w:ascii="仿宋" w:hAnsi="仿宋" w:eastAsia="仿宋" w:cs="仿宋"/>
          <w:spacing w:val="-3"/>
          <w:sz w:val="31"/>
          <w:szCs w:val="31"/>
        </w:rPr>
        <w:t>万元，</w:t>
      </w:r>
      <w:r>
        <w:rPr>
          <w:rFonts w:ascii="仿宋" w:hAnsi="仿宋" w:eastAsia="仿宋" w:cs="仿宋"/>
          <w:spacing w:val="-79"/>
          <w:sz w:val="31"/>
          <w:szCs w:val="31"/>
        </w:rPr>
        <w:t xml:space="preserve"> </w:t>
      </w:r>
      <w:r>
        <w:rPr>
          <w:rFonts w:ascii="仿宋" w:hAnsi="仿宋" w:eastAsia="仿宋" w:cs="仿宋"/>
          <w:spacing w:val="-3"/>
          <w:sz w:val="31"/>
          <w:szCs w:val="31"/>
        </w:rPr>
        <w:t>占</w:t>
      </w:r>
      <w:r>
        <w:rPr>
          <w:rFonts w:ascii="仿宋" w:hAnsi="仿宋" w:eastAsia="仿宋" w:cs="仿宋"/>
          <w:spacing w:val="-155"/>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0</w:t>
      </w:r>
      <w:r>
        <w:rPr>
          <w:rFonts w:ascii="仿宋" w:hAnsi="仿宋" w:eastAsia="仿宋" w:cs="仿宋"/>
          <w:spacing w:val="4"/>
          <w:sz w:val="31"/>
          <w:szCs w:val="31"/>
          <w:u w:val="single" w:color="auto"/>
        </w:rPr>
        <w:t xml:space="preserve">  </w:t>
      </w:r>
      <w:r>
        <w:rPr>
          <w:rFonts w:ascii="仿宋" w:hAnsi="仿宋" w:eastAsia="仿宋" w:cs="仿宋"/>
          <w:spacing w:val="-138"/>
          <w:sz w:val="31"/>
          <w:szCs w:val="31"/>
        </w:rPr>
        <w:t xml:space="preserve"> </w:t>
      </w:r>
      <w:r>
        <w:rPr>
          <w:rFonts w:ascii="仿宋" w:hAnsi="仿宋" w:eastAsia="仿宋" w:cs="仿宋"/>
          <w:spacing w:val="-3"/>
          <w:sz w:val="31"/>
          <w:szCs w:val="31"/>
        </w:rPr>
        <w:t>%；</w:t>
      </w:r>
    </w:p>
    <w:p w14:paraId="40AEE834">
      <w:pPr>
        <w:spacing w:before="49" w:line="343" w:lineRule="auto"/>
        <w:ind w:left="635" w:right="2159"/>
        <w:rPr>
          <w:rFonts w:ascii="仿宋" w:hAnsi="仿宋" w:eastAsia="仿宋" w:cs="仿宋"/>
          <w:sz w:val="31"/>
          <w:szCs w:val="31"/>
        </w:rPr>
      </w:pPr>
      <w:r>
        <w:rPr>
          <w:rFonts w:ascii="仿宋" w:hAnsi="仿宋" w:eastAsia="仿宋" w:cs="仿宋"/>
          <w:spacing w:val="-5"/>
          <w:sz w:val="31"/>
          <w:szCs w:val="31"/>
        </w:rPr>
        <w:t>本年财政专户管理资金</w:t>
      </w:r>
      <w:r>
        <w:rPr>
          <w:rFonts w:ascii="仿宋" w:hAnsi="仿宋" w:eastAsia="仿宋" w:cs="仿宋"/>
          <w:spacing w:val="-144"/>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5"/>
          <w:sz w:val="31"/>
          <w:szCs w:val="31"/>
        </w:rPr>
        <w:t>万元，</w:t>
      </w:r>
      <w:r>
        <w:rPr>
          <w:rFonts w:ascii="仿宋" w:hAnsi="仿宋" w:eastAsia="仿宋" w:cs="仿宋"/>
          <w:spacing w:val="-78"/>
          <w:sz w:val="31"/>
          <w:szCs w:val="31"/>
        </w:rPr>
        <w:t xml:space="preserve"> </w:t>
      </w:r>
      <w:r>
        <w:rPr>
          <w:rFonts w:ascii="仿宋" w:hAnsi="仿宋" w:eastAsia="仿宋" w:cs="仿宋"/>
          <w:spacing w:val="-5"/>
          <w:sz w:val="31"/>
          <w:szCs w:val="31"/>
        </w:rPr>
        <w:t>占</w:t>
      </w:r>
      <w:r>
        <w:rPr>
          <w:rFonts w:ascii="仿宋" w:hAnsi="仿宋" w:eastAsia="仿宋" w:cs="仿宋"/>
          <w:spacing w:val="-155"/>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41"/>
          <w:sz w:val="31"/>
          <w:szCs w:val="31"/>
        </w:rPr>
        <w:t xml:space="preserve"> </w:t>
      </w:r>
      <w:r>
        <w:rPr>
          <w:rFonts w:ascii="仿宋" w:hAnsi="仿宋" w:eastAsia="仿宋" w:cs="仿宋"/>
          <w:spacing w:val="-5"/>
          <w:sz w:val="31"/>
          <w:szCs w:val="31"/>
        </w:rPr>
        <w:t>%；</w:t>
      </w:r>
      <w:r>
        <w:rPr>
          <w:rFonts w:ascii="仿宋" w:hAnsi="仿宋" w:eastAsia="仿宋" w:cs="仿宋"/>
          <w:sz w:val="31"/>
          <w:szCs w:val="31"/>
        </w:rPr>
        <w:t xml:space="preserve"> </w:t>
      </w:r>
      <w:r>
        <w:rPr>
          <w:rFonts w:ascii="仿宋" w:hAnsi="仿宋" w:eastAsia="仿宋" w:cs="仿宋"/>
          <w:spacing w:val="-3"/>
          <w:sz w:val="31"/>
          <w:szCs w:val="31"/>
        </w:rPr>
        <w:t>本年事业收入</w:t>
      </w:r>
      <w:r>
        <w:rPr>
          <w:rFonts w:ascii="仿宋" w:hAnsi="仿宋" w:eastAsia="仿宋" w:cs="仿宋"/>
          <w:spacing w:val="-148"/>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spacing w:val="-3"/>
          <w:sz w:val="31"/>
          <w:szCs w:val="31"/>
        </w:rPr>
        <w:t>万元，</w:t>
      </w:r>
      <w:r>
        <w:rPr>
          <w:rFonts w:ascii="仿宋" w:hAnsi="仿宋" w:eastAsia="仿宋" w:cs="仿宋"/>
          <w:spacing w:val="-78"/>
          <w:sz w:val="31"/>
          <w:szCs w:val="31"/>
        </w:rPr>
        <w:t xml:space="preserve"> </w:t>
      </w:r>
      <w:r>
        <w:rPr>
          <w:rFonts w:ascii="仿宋" w:hAnsi="仿宋" w:eastAsia="仿宋" w:cs="仿宋"/>
          <w:spacing w:val="-3"/>
          <w:sz w:val="31"/>
          <w:szCs w:val="31"/>
        </w:rPr>
        <w:t>占</w:t>
      </w:r>
      <w:r>
        <w:rPr>
          <w:rFonts w:ascii="仿宋" w:hAnsi="仿宋" w:eastAsia="仿宋" w:cs="仿宋"/>
          <w:spacing w:val="-155"/>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0</w:t>
      </w:r>
      <w:r>
        <w:rPr>
          <w:rFonts w:ascii="仿宋" w:hAnsi="仿宋" w:eastAsia="仿宋" w:cs="仿宋"/>
          <w:spacing w:val="4"/>
          <w:sz w:val="31"/>
          <w:szCs w:val="31"/>
          <w:u w:val="single" w:color="auto"/>
        </w:rPr>
        <w:t xml:space="preserve">  </w:t>
      </w:r>
      <w:r>
        <w:rPr>
          <w:rFonts w:ascii="仿宋" w:hAnsi="仿宋" w:eastAsia="仿宋" w:cs="仿宋"/>
          <w:spacing w:val="-138"/>
          <w:sz w:val="31"/>
          <w:szCs w:val="31"/>
        </w:rPr>
        <w:t xml:space="preserve"> </w:t>
      </w:r>
      <w:r>
        <w:rPr>
          <w:rFonts w:ascii="仿宋" w:hAnsi="仿宋" w:eastAsia="仿宋" w:cs="仿宋"/>
          <w:spacing w:val="-3"/>
          <w:sz w:val="31"/>
          <w:szCs w:val="31"/>
        </w:rPr>
        <w:t>%；</w:t>
      </w:r>
    </w:p>
    <w:p w14:paraId="30FD5AF6">
      <w:pPr>
        <w:spacing w:before="50" w:line="342" w:lineRule="auto"/>
        <w:ind w:left="635" w:right="2159"/>
        <w:rPr>
          <w:rFonts w:ascii="仿宋" w:hAnsi="仿宋" w:eastAsia="仿宋" w:cs="仿宋"/>
          <w:sz w:val="31"/>
          <w:szCs w:val="31"/>
        </w:rPr>
      </w:pPr>
      <w:r>
        <w:rPr>
          <w:rFonts w:ascii="仿宋" w:hAnsi="仿宋" w:eastAsia="仿宋" w:cs="仿宋"/>
          <w:spacing w:val="-5"/>
          <w:sz w:val="31"/>
          <w:szCs w:val="31"/>
        </w:rPr>
        <w:t>本年事业单位经营收入</w:t>
      </w:r>
      <w:r>
        <w:rPr>
          <w:rFonts w:ascii="仿宋" w:hAnsi="仿宋" w:eastAsia="仿宋" w:cs="仿宋"/>
          <w:spacing w:val="-144"/>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5"/>
          <w:sz w:val="31"/>
          <w:szCs w:val="31"/>
        </w:rPr>
        <w:t>万元，</w:t>
      </w:r>
      <w:r>
        <w:rPr>
          <w:rFonts w:ascii="仿宋" w:hAnsi="仿宋" w:eastAsia="仿宋" w:cs="仿宋"/>
          <w:spacing w:val="-78"/>
          <w:sz w:val="31"/>
          <w:szCs w:val="31"/>
        </w:rPr>
        <w:t xml:space="preserve"> </w:t>
      </w:r>
      <w:r>
        <w:rPr>
          <w:rFonts w:ascii="仿宋" w:hAnsi="仿宋" w:eastAsia="仿宋" w:cs="仿宋"/>
          <w:spacing w:val="-5"/>
          <w:sz w:val="31"/>
          <w:szCs w:val="31"/>
        </w:rPr>
        <w:t>占</w:t>
      </w:r>
      <w:r>
        <w:rPr>
          <w:rFonts w:ascii="仿宋" w:hAnsi="仿宋" w:eastAsia="仿宋" w:cs="仿宋"/>
          <w:spacing w:val="-155"/>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41"/>
          <w:sz w:val="31"/>
          <w:szCs w:val="31"/>
        </w:rPr>
        <w:t xml:space="preserve"> </w:t>
      </w:r>
      <w:r>
        <w:rPr>
          <w:rFonts w:ascii="仿宋" w:hAnsi="仿宋" w:eastAsia="仿宋" w:cs="仿宋"/>
          <w:spacing w:val="-5"/>
          <w:sz w:val="31"/>
          <w:szCs w:val="31"/>
        </w:rPr>
        <w:t>%；</w:t>
      </w:r>
      <w:r>
        <w:rPr>
          <w:rFonts w:ascii="仿宋" w:hAnsi="仿宋" w:eastAsia="仿宋" w:cs="仿宋"/>
          <w:sz w:val="31"/>
          <w:szCs w:val="31"/>
        </w:rPr>
        <w:t xml:space="preserve"> </w:t>
      </w:r>
      <w:r>
        <w:rPr>
          <w:rFonts w:ascii="仿宋" w:hAnsi="仿宋" w:eastAsia="仿宋" w:cs="仿宋"/>
          <w:spacing w:val="-1"/>
          <w:sz w:val="31"/>
          <w:szCs w:val="31"/>
        </w:rPr>
        <w:t>本年上级补助收入</w:t>
      </w:r>
      <w:r>
        <w:rPr>
          <w:rFonts w:ascii="仿宋" w:hAnsi="仿宋" w:eastAsia="仿宋" w:cs="仿宋"/>
          <w:spacing w:val="-149"/>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0</w:t>
      </w:r>
      <w:r>
        <w:rPr>
          <w:rFonts w:ascii="仿宋" w:hAnsi="仿宋" w:eastAsia="仿宋" w:cs="仿宋"/>
          <w:spacing w:val="4"/>
          <w:sz w:val="31"/>
          <w:szCs w:val="31"/>
          <w:u w:val="single" w:color="auto"/>
        </w:rPr>
        <w:t xml:space="preserve">  </w:t>
      </w:r>
      <w:r>
        <w:rPr>
          <w:rFonts w:ascii="仿宋" w:hAnsi="仿宋" w:eastAsia="仿宋" w:cs="仿宋"/>
          <w:spacing w:val="-121"/>
          <w:sz w:val="31"/>
          <w:szCs w:val="31"/>
        </w:rPr>
        <w:t xml:space="preserve"> </w:t>
      </w:r>
      <w:r>
        <w:rPr>
          <w:rFonts w:ascii="仿宋" w:hAnsi="仿宋" w:eastAsia="仿宋" w:cs="仿宋"/>
          <w:spacing w:val="-1"/>
          <w:sz w:val="31"/>
          <w:szCs w:val="31"/>
        </w:rPr>
        <w:t>万元，</w:t>
      </w:r>
      <w:r>
        <w:rPr>
          <w:rFonts w:ascii="仿宋" w:hAnsi="仿宋" w:eastAsia="仿宋" w:cs="仿宋"/>
          <w:spacing w:val="-79"/>
          <w:sz w:val="31"/>
          <w:szCs w:val="31"/>
        </w:rPr>
        <w:t xml:space="preserve"> </w:t>
      </w:r>
      <w:r>
        <w:rPr>
          <w:rFonts w:ascii="仿宋" w:hAnsi="仿宋" w:eastAsia="仿宋" w:cs="仿宋"/>
          <w:spacing w:val="-1"/>
          <w:sz w:val="31"/>
          <w:szCs w:val="31"/>
        </w:rPr>
        <w:t>占</w:t>
      </w:r>
      <w:r>
        <w:rPr>
          <w:rFonts w:ascii="仿宋" w:hAnsi="仿宋" w:eastAsia="仿宋" w:cs="仿宋"/>
          <w:spacing w:val="-153"/>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43"/>
          <w:sz w:val="31"/>
          <w:szCs w:val="31"/>
        </w:rPr>
        <w:t xml:space="preserve"> </w:t>
      </w:r>
      <w:r>
        <w:rPr>
          <w:rFonts w:ascii="仿宋" w:hAnsi="仿宋" w:eastAsia="仿宋" w:cs="仿宋"/>
          <w:spacing w:val="-1"/>
          <w:sz w:val="31"/>
          <w:szCs w:val="31"/>
        </w:rPr>
        <w:t>%；</w:t>
      </w:r>
    </w:p>
    <w:p w14:paraId="69D06C7E">
      <w:pPr>
        <w:spacing w:before="51" w:line="342" w:lineRule="auto"/>
        <w:ind w:left="635" w:right="2159"/>
        <w:rPr>
          <w:rFonts w:ascii="仿宋" w:hAnsi="仿宋" w:eastAsia="仿宋" w:cs="仿宋"/>
          <w:sz w:val="31"/>
          <w:szCs w:val="31"/>
        </w:rPr>
      </w:pPr>
      <w:r>
        <w:rPr>
          <w:rFonts w:ascii="仿宋" w:hAnsi="仿宋" w:eastAsia="仿宋" w:cs="仿宋"/>
          <w:spacing w:val="-5"/>
          <w:sz w:val="31"/>
          <w:szCs w:val="31"/>
        </w:rPr>
        <w:t>本年附属单位上缴收入</w:t>
      </w:r>
      <w:r>
        <w:rPr>
          <w:rFonts w:ascii="仿宋" w:hAnsi="仿宋" w:eastAsia="仿宋" w:cs="仿宋"/>
          <w:spacing w:val="-144"/>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5"/>
          <w:sz w:val="31"/>
          <w:szCs w:val="31"/>
        </w:rPr>
        <w:t>万元，</w:t>
      </w:r>
      <w:r>
        <w:rPr>
          <w:rFonts w:ascii="仿宋" w:hAnsi="仿宋" w:eastAsia="仿宋" w:cs="仿宋"/>
          <w:spacing w:val="-78"/>
          <w:sz w:val="31"/>
          <w:szCs w:val="31"/>
        </w:rPr>
        <w:t xml:space="preserve"> </w:t>
      </w:r>
      <w:r>
        <w:rPr>
          <w:rFonts w:ascii="仿宋" w:hAnsi="仿宋" w:eastAsia="仿宋" w:cs="仿宋"/>
          <w:spacing w:val="-5"/>
          <w:sz w:val="31"/>
          <w:szCs w:val="31"/>
        </w:rPr>
        <w:t>占</w:t>
      </w:r>
      <w:r>
        <w:rPr>
          <w:rFonts w:ascii="仿宋" w:hAnsi="仿宋" w:eastAsia="仿宋" w:cs="仿宋"/>
          <w:spacing w:val="-155"/>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41"/>
          <w:sz w:val="31"/>
          <w:szCs w:val="31"/>
        </w:rPr>
        <w:t xml:space="preserve"> </w:t>
      </w:r>
      <w:r>
        <w:rPr>
          <w:rFonts w:ascii="仿宋" w:hAnsi="仿宋" w:eastAsia="仿宋" w:cs="仿宋"/>
          <w:spacing w:val="-5"/>
          <w:sz w:val="31"/>
          <w:szCs w:val="31"/>
        </w:rPr>
        <w:t>%；</w:t>
      </w:r>
      <w:r>
        <w:rPr>
          <w:rFonts w:ascii="仿宋" w:hAnsi="仿宋" w:eastAsia="仿宋" w:cs="仿宋"/>
          <w:sz w:val="31"/>
          <w:szCs w:val="31"/>
        </w:rPr>
        <w:t xml:space="preserve"> </w:t>
      </w:r>
      <w:r>
        <w:rPr>
          <w:rFonts w:ascii="仿宋" w:hAnsi="仿宋" w:eastAsia="仿宋" w:cs="仿宋"/>
          <w:spacing w:val="-3"/>
          <w:sz w:val="31"/>
          <w:szCs w:val="31"/>
        </w:rPr>
        <w:t>本年其他收入</w:t>
      </w:r>
      <w:r>
        <w:rPr>
          <w:rFonts w:ascii="仿宋" w:hAnsi="仿宋" w:eastAsia="仿宋" w:cs="仿宋"/>
          <w:spacing w:val="-148"/>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spacing w:val="-3"/>
          <w:sz w:val="31"/>
          <w:szCs w:val="31"/>
        </w:rPr>
        <w:t>万元，</w:t>
      </w:r>
      <w:r>
        <w:rPr>
          <w:rFonts w:ascii="仿宋" w:hAnsi="仿宋" w:eastAsia="仿宋" w:cs="仿宋"/>
          <w:spacing w:val="-78"/>
          <w:sz w:val="31"/>
          <w:szCs w:val="31"/>
        </w:rPr>
        <w:t xml:space="preserve"> </w:t>
      </w:r>
      <w:r>
        <w:rPr>
          <w:rFonts w:ascii="仿宋" w:hAnsi="仿宋" w:eastAsia="仿宋" w:cs="仿宋"/>
          <w:spacing w:val="-3"/>
          <w:sz w:val="31"/>
          <w:szCs w:val="31"/>
        </w:rPr>
        <w:t>占</w:t>
      </w:r>
      <w:r>
        <w:rPr>
          <w:rFonts w:ascii="仿宋" w:hAnsi="仿宋" w:eastAsia="仿宋" w:cs="仿宋"/>
          <w:spacing w:val="-155"/>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0</w:t>
      </w:r>
      <w:r>
        <w:rPr>
          <w:rFonts w:ascii="仿宋" w:hAnsi="仿宋" w:eastAsia="仿宋" w:cs="仿宋"/>
          <w:spacing w:val="4"/>
          <w:sz w:val="31"/>
          <w:szCs w:val="31"/>
          <w:u w:val="single" w:color="auto"/>
        </w:rPr>
        <w:t xml:space="preserve">   </w:t>
      </w:r>
      <w:r>
        <w:rPr>
          <w:rFonts w:ascii="仿宋" w:hAnsi="仿宋" w:eastAsia="仿宋" w:cs="仿宋"/>
          <w:spacing w:val="-138"/>
          <w:sz w:val="31"/>
          <w:szCs w:val="31"/>
        </w:rPr>
        <w:t xml:space="preserve"> </w:t>
      </w:r>
      <w:r>
        <w:rPr>
          <w:rFonts w:ascii="仿宋" w:hAnsi="仿宋" w:eastAsia="仿宋" w:cs="仿宋"/>
          <w:spacing w:val="-3"/>
          <w:sz w:val="31"/>
          <w:szCs w:val="31"/>
        </w:rPr>
        <w:t>%；</w:t>
      </w:r>
    </w:p>
    <w:p w14:paraId="668FAA88">
      <w:pPr>
        <w:spacing w:before="50" w:line="219" w:lineRule="auto"/>
        <w:ind w:left="643"/>
        <w:rPr>
          <w:rFonts w:ascii="仿宋" w:hAnsi="仿宋" w:eastAsia="仿宋" w:cs="仿宋"/>
          <w:sz w:val="31"/>
          <w:szCs w:val="31"/>
        </w:rPr>
      </w:pPr>
      <w:r>
        <w:rPr>
          <w:rFonts w:ascii="仿宋" w:hAnsi="仿宋" w:eastAsia="仿宋" w:cs="仿宋"/>
          <w:spacing w:val="2"/>
          <w:sz w:val="31"/>
          <w:szCs w:val="31"/>
        </w:rPr>
        <w:t>上年结转结余的一般公共预算收入</w:t>
      </w:r>
      <w:r>
        <w:rPr>
          <w:rFonts w:ascii="仿宋" w:hAnsi="仿宋" w:eastAsia="仿宋" w:cs="仿宋"/>
          <w:spacing w:val="-144"/>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11.15</w:t>
      </w:r>
      <w:r>
        <w:rPr>
          <w:rFonts w:ascii="仿宋" w:hAnsi="仿宋" w:eastAsia="仿宋" w:cs="仿宋"/>
          <w:spacing w:val="5"/>
          <w:sz w:val="31"/>
          <w:szCs w:val="31"/>
          <w:u w:val="single" w:color="auto"/>
        </w:rPr>
        <w:t xml:space="preserve">  </w:t>
      </w:r>
      <w:r>
        <w:rPr>
          <w:rFonts w:ascii="仿宋" w:hAnsi="仿宋" w:eastAsia="仿宋" w:cs="仿宋"/>
          <w:spacing w:val="-123"/>
          <w:sz w:val="31"/>
          <w:szCs w:val="31"/>
        </w:rPr>
        <w:t xml:space="preserve"> </w:t>
      </w:r>
      <w:r>
        <w:rPr>
          <w:rFonts w:ascii="仿宋" w:hAnsi="仿宋" w:eastAsia="仿宋" w:cs="仿宋"/>
          <w:spacing w:val="2"/>
          <w:sz w:val="31"/>
          <w:szCs w:val="31"/>
        </w:rPr>
        <w:t>万元，</w:t>
      </w:r>
      <w:r>
        <w:rPr>
          <w:rFonts w:ascii="仿宋" w:hAnsi="仿宋" w:eastAsia="仿宋" w:cs="仿宋"/>
          <w:spacing w:val="-79"/>
          <w:sz w:val="31"/>
          <w:szCs w:val="31"/>
        </w:rPr>
        <w:t xml:space="preserve"> </w:t>
      </w:r>
      <w:r>
        <w:rPr>
          <w:rFonts w:ascii="仿宋" w:hAnsi="仿宋" w:eastAsia="仿宋" w:cs="仿宋"/>
          <w:spacing w:val="2"/>
          <w:sz w:val="31"/>
          <w:szCs w:val="31"/>
        </w:rPr>
        <w:t>占</w:t>
      </w:r>
      <w:r>
        <w:rPr>
          <w:rFonts w:ascii="仿宋" w:hAnsi="仿宋" w:eastAsia="仿宋" w:cs="仿宋"/>
          <w:spacing w:val="-155"/>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2.61</w:t>
      </w:r>
      <w:r>
        <w:rPr>
          <w:rFonts w:ascii="仿宋" w:hAnsi="仿宋" w:eastAsia="仿宋" w:cs="仿宋"/>
          <w:spacing w:val="4"/>
          <w:sz w:val="31"/>
          <w:szCs w:val="31"/>
          <w:u w:val="single" w:color="auto"/>
        </w:rPr>
        <w:t xml:space="preserve"> </w:t>
      </w:r>
      <w:r>
        <w:rPr>
          <w:rFonts w:ascii="仿宋" w:hAnsi="仿宋" w:eastAsia="仿宋" w:cs="仿宋"/>
          <w:spacing w:val="2"/>
          <w:sz w:val="31"/>
          <w:szCs w:val="31"/>
        </w:rPr>
        <w:t>%；</w:t>
      </w:r>
    </w:p>
    <w:p w14:paraId="283D6671">
      <w:pPr>
        <w:spacing w:before="234" w:line="346" w:lineRule="auto"/>
        <w:ind w:left="643"/>
        <w:rPr>
          <w:rFonts w:ascii="仿宋" w:hAnsi="仿宋" w:eastAsia="仿宋" w:cs="仿宋"/>
          <w:sz w:val="31"/>
          <w:szCs w:val="31"/>
        </w:rPr>
      </w:pPr>
      <w:r>
        <w:rPr>
          <w:rFonts w:ascii="仿宋" w:hAnsi="仿宋" w:eastAsia="仿宋" w:cs="仿宋"/>
          <w:spacing w:val="2"/>
          <w:sz w:val="31"/>
          <w:szCs w:val="31"/>
        </w:rPr>
        <w:t>上年结转结余的政府性基金预算收入</w:t>
      </w:r>
      <w:r>
        <w:rPr>
          <w:rFonts w:ascii="仿宋" w:hAnsi="仿宋" w:eastAsia="仿宋" w:cs="仿宋"/>
          <w:spacing w:val="-135"/>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2"/>
          <w:sz w:val="31"/>
          <w:szCs w:val="31"/>
        </w:rPr>
        <w:t>万元，</w:t>
      </w:r>
      <w:r>
        <w:rPr>
          <w:rFonts w:ascii="仿宋" w:hAnsi="仿宋" w:eastAsia="仿宋" w:cs="仿宋"/>
          <w:spacing w:val="-79"/>
          <w:sz w:val="31"/>
          <w:szCs w:val="31"/>
        </w:rPr>
        <w:t xml:space="preserve"> </w:t>
      </w:r>
      <w:r>
        <w:rPr>
          <w:rFonts w:ascii="仿宋" w:hAnsi="仿宋" w:eastAsia="仿宋" w:cs="仿宋"/>
          <w:spacing w:val="2"/>
          <w:sz w:val="31"/>
          <w:szCs w:val="31"/>
        </w:rPr>
        <w:t>占</w:t>
      </w:r>
      <w:r>
        <w:rPr>
          <w:rFonts w:ascii="仿宋" w:hAnsi="仿宋" w:eastAsia="仿宋" w:cs="仿宋"/>
          <w:spacing w:val="-155"/>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40"/>
          <w:sz w:val="31"/>
          <w:szCs w:val="31"/>
        </w:rPr>
        <w:t xml:space="preserve"> </w:t>
      </w:r>
      <w:r>
        <w:rPr>
          <w:rFonts w:ascii="仿宋" w:hAnsi="仿宋" w:eastAsia="仿宋" w:cs="仿宋"/>
          <w:spacing w:val="2"/>
          <w:sz w:val="31"/>
          <w:szCs w:val="31"/>
        </w:rPr>
        <w:t>%；</w:t>
      </w:r>
      <w:r>
        <w:rPr>
          <w:rFonts w:ascii="仿宋" w:hAnsi="仿宋" w:eastAsia="仿宋" w:cs="仿宋"/>
          <w:sz w:val="31"/>
          <w:szCs w:val="31"/>
        </w:rPr>
        <w:t xml:space="preserve">  上年结转结余的国有资本经营预算收入</w:t>
      </w:r>
      <w:r>
        <w:rPr>
          <w:rFonts w:ascii="仿宋" w:hAnsi="仿宋" w:eastAsia="仿宋" w:cs="仿宋"/>
          <w:spacing w:val="-138"/>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0</w:t>
      </w:r>
      <w:r>
        <w:rPr>
          <w:rFonts w:ascii="仿宋" w:hAnsi="仿宋" w:eastAsia="仿宋" w:cs="仿宋"/>
          <w:spacing w:val="4"/>
          <w:sz w:val="31"/>
          <w:szCs w:val="31"/>
          <w:u w:val="single" w:color="auto"/>
        </w:rPr>
        <w:t xml:space="preserve"> </w:t>
      </w:r>
      <w:r>
        <w:rPr>
          <w:rFonts w:ascii="仿宋" w:hAnsi="仿宋" w:eastAsia="仿宋" w:cs="仿宋"/>
          <w:spacing w:val="-121"/>
          <w:sz w:val="31"/>
          <w:szCs w:val="31"/>
        </w:rPr>
        <w:t xml:space="preserve"> </w:t>
      </w:r>
      <w:r>
        <w:rPr>
          <w:rFonts w:ascii="仿宋" w:hAnsi="仿宋" w:eastAsia="仿宋" w:cs="仿宋"/>
          <w:sz w:val="31"/>
          <w:szCs w:val="31"/>
        </w:rPr>
        <w:t>万元，占</w:t>
      </w:r>
      <w:r>
        <w:rPr>
          <w:rFonts w:ascii="仿宋" w:hAnsi="仿宋" w:eastAsia="仿宋" w:cs="仿宋"/>
          <w:sz w:val="31"/>
          <w:szCs w:val="31"/>
          <w:u w:val="single" w:color="auto"/>
        </w:rPr>
        <w:t xml:space="preserve">  </w:t>
      </w:r>
      <w:r>
        <w:rPr>
          <w:rFonts w:hint="eastAsia" w:ascii="仿宋" w:hAnsi="仿宋" w:eastAsia="仿宋" w:cs="仿宋"/>
          <w:sz w:val="31"/>
          <w:szCs w:val="31"/>
          <w:u w:val="single" w:color="auto"/>
          <w:lang w:val="en-US" w:eastAsia="zh-CN"/>
        </w:rPr>
        <w:t>0</w:t>
      </w:r>
      <w:r>
        <w:rPr>
          <w:rFonts w:ascii="仿宋" w:hAnsi="仿宋" w:eastAsia="仿宋" w:cs="仿宋"/>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z w:val="31"/>
          <w:szCs w:val="31"/>
        </w:rPr>
        <w:t xml:space="preserve">%； </w:t>
      </w:r>
      <w:r>
        <w:rPr>
          <w:rFonts w:ascii="仿宋" w:hAnsi="仿宋" w:eastAsia="仿宋" w:cs="仿宋"/>
          <w:spacing w:val="2"/>
          <w:sz w:val="31"/>
          <w:szCs w:val="31"/>
        </w:rPr>
        <w:t>上年结转结余的财政专户管理资金</w:t>
      </w:r>
      <w:r>
        <w:rPr>
          <w:rFonts w:ascii="仿宋" w:hAnsi="仿宋" w:eastAsia="仿宋" w:cs="仿宋"/>
          <w:spacing w:val="-144"/>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23"/>
          <w:sz w:val="31"/>
          <w:szCs w:val="31"/>
        </w:rPr>
        <w:t xml:space="preserve"> </w:t>
      </w:r>
      <w:r>
        <w:rPr>
          <w:rFonts w:ascii="仿宋" w:hAnsi="仿宋" w:eastAsia="仿宋" w:cs="仿宋"/>
          <w:spacing w:val="2"/>
          <w:sz w:val="31"/>
          <w:szCs w:val="31"/>
        </w:rPr>
        <w:t>万元，</w:t>
      </w:r>
      <w:r>
        <w:rPr>
          <w:rFonts w:ascii="仿宋" w:hAnsi="仿宋" w:eastAsia="仿宋" w:cs="仿宋"/>
          <w:spacing w:val="-79"/>
          <w:sz w:val="31"/>
          <w:szCs w:val="31"/>
        </w:rPr>
        <w:t xml:space="preserve"> </w:t>
      </w:r>
      <w:r>
        <w:rPr>
          <w:rFonts w:ascii="仿宋" w:hAnsi="仿宋" w:eastAsia="仿宋" w:cs="仿宋"/>
          <w:spacing w:val="2"/>
          <w:sz w:val="31"/>
          <w:szCs w:val="31"/>
        </w:rPr>
        <w:t>占</w:t>
      </w:r>
      <w:r>
        <w:rPr>
          <w:rFonts w:ascii="仿宋" w:hAnsi="仿宋" w:eastAsia="仿宋" w:cs="仿宋"/>
          <w:spacing w:val="-155"/>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0</w:t>
      </w:r>
      <w:r>
        <w:rPr>
          <w:rFonts w:ascii="仿宋" w:hAnsi="仿宋" w:eastAsia="仿宋" w:cs="仿宋"/>
          <w:spacing w:val="4"/>
          <w:sz w:val="31"/>
          <w:szCs w:val="31"/>
          <w:u w:val="single" w:color="auto"/>
        </w:rPr>
        <w:t xml:space="preserve"> </w:t>
      </w:r>
      <w:r>
        <w:rPr>
          <w:rFonts w:ascii="仿宋" w:hAnsi="仿宋" w:eastAsia="仿宋" w:cs="仿宋"/>
          <w:spacing w:val="-56"/>
          <w:sz w:val="31"/>
          <w:szCs w:val="31"/>
        </w:rPr>
        <w:t xml:space="preserve"> </w:t>
      </w:r>
      <w:r>
        <w:rPr>
          <w:rFonts w:ascii="仿宋" w:hAnsi="仿宋" w:eastAsia="仿宋" w:cs="仿宋"/>
          <w:spacing w:val="2"/>
          <w:sz w:val="31"/>
          <w:szCs w:val="31"/>
        </w:rPr>
        <w:t>%；</w:t>
      </w:r>
    </w:p>
    <w:p w14:paraId="24C6D433">
      <w:pPr>
        <w:spacing w:before="55" w:line="219" w:lineRule="auto"/>
        <w:ind w:left="643"/>
        <w:rPr>
          <w:rFonts w:ascii="仿宋" w:hAnsi="仿宋" w:eastAsia="仿宋" w:cs="仿宋"/>
          <w:sz w:val="31"/>
          <w:szCs w:val="31"/>
        </w:rPr>
      </w:pPr>
      <w:r>
        <w:rPr>
          <w:rFonts w:ascii="仿宋" w:hAnsi="仿宋" w:eastAsia="仿宋" w:cs="仿宋"/>
          <w:sz w:val="31"/>
          <w:szCs w:val="31"/>
        </w:rPr>
        <w:t>上年结转结余的单位资金</w:t>
      </w:r>
      <w:r>
        <w:rPr>
          <w:rFonts w:ascii="仿宋" w:hAnsi="仿宋" w:eastAsia="仿宋" w:cs="仿宋"/>
          <w:spacing w:val="-141"/>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0</w:t>
      </w:r>
      <w:r>
        <w:rPr>
          <w:rFonts w:ascii="仿宋" w:hAnsi="仿宋" w:eastAsia="仿宋" w:cs="仿宋"/>
          <w:spacing w:val="4"/>
          <w:sz w:val="31"/>
          <w:szCs w:val="31"/>
          <w:u w:val="single" w:color="auto"/>
        </w:rPr>
        <w:t xml:space="preserve"> </w:t>
      </w:r>
      <w:r>
        <w:rPr>
          <w:rFonts w:ascii="仿宋" w:hAnsi="仿宋" w:eastAsia="仿宋" w:cs="仿宋"/>
          <w:spacing w:val="-121"/>
          <w:sz w:val="31"/>
          <w:szCs w:val="31"/>
        </w:rPr>
        <w:t xml:space="preserve"> </w:t>
      </w:r>
      <w:r>
        <w:rPr>
          <w:rFonts w:ascii="仿宋" w:hAnsi="仿宋" w:eastAsia="仿宋" w:cs="仿宋"/>
          <w:sz w:val="31"/>
          <w:szCs w:val="31"/>
        </w:rPr>
        <w:t>万元，</w:t>
      </w:r>
      <w:r>
        <w:rPr>
          <w:rFonts w:ascii="仿宋" w:hAnsi="仿宋" w:eastAsia="仿宋" w:cs="仿宋"/>
          <w:spacing w:val="-79"/>
          <w:sz w:val="31"/>
          <w:szCs w:val="31"/>
        </w:rPr>
        <w:t xml:space="preserve"> </w:t>
      </w:r>
      <w:r>
        <w:rPr>
          <w:rFonts w:ascii="仿宋" w:hAnsi="仿宋" w:eastAsia="仿宋" w:cs="仿宋"/>
          <w:sz w:val="31"/>
          <w:szCs w:val="31"/>
        </w:rPr>
        <w:t>占</w:t>
      </w:r>
      <w:r>
        <w:rPr>
          <w:rFonts w:ascii="仿宋" w:hAnsi="仿宋" w:eastAsia="仿宋" w:cs="仿宋"/>
          <w:spacing w:val="-153"/>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41"/>
          <w:sz w:val="31"/>
          <w:szCs w:val="31"/>
        </w:rPr>
        <w:t xml:space="preserve"> </w:t>
      </w:r>
      <w:r>
        <w:rPr>
          <w:rFonts w:ascii="仿宋" w:hAnsi="仿宋" w:eastAsia="仿宋" w:cs="仿宋"/>
          <w:sz w:val="31"/>
          <w:szCs w:val="31"/>
        </w:rPr>
        <w:t>%。</w:t>
      </w:r>
    </w:p>
    <w:p w14:paraId="567E5531">
      <w:pPr>
        <w:pStyle w:val="4"/>
        <w:spacing w:line="323" w:lineRule="auto"/>
        <w:rPr>
          <w:rFonts w:hint="eastAsia" w:eastAsia="宋体"/>
          <w:lang w:eastAsia="zh-CN"/>
        </w:rPr>
      </w:pPr>
      <w:r>
        <w:rPr>
          <w:rFonts w:hint="eastAsia" w:eastAsia="宋体"/>
          <w:lang w:eastAsia="zh-CN"/>
        </w:rPr>
        <w:drawing>
          <wp:inline distT="0" distB="0" distL="114300" distR="114300">
            <wp:extent cx="5037455" cy="2436495"/>
            <wp:effectExtent l="4445" t="4445" r="6350" b="1651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341F3307">
      <w:pPr>
        <w:spacing w:before="101" w:line="222" w:lineRule="auto"/>
        <w:ind w:left="2113"/>
      </w:pPr>
      <w:r>
        <w:rPr>
          <w:rFonts w:ascii="仿宋" w:hAnsi="仿宋" w:eastAsia="仿宋" w:cs="仿宋"/>
          <w:spacing w:val="3"/>
          <w:sz w:val="31"/>
          <w:szCs w:val="31"/>
        </w:rPr>
        <w:t>图</w:t>
      </w:r>
      <w:r>
        <w:rPr>
          <w:rFonts w:ascii="仿宋" w:hAnsi="仿宋" w:eastAsia="仿宋" w:cs="仿宋"/>
          <w:spacing w:val="-30"/>
          <w:sz w:val="31"/>
          <w:szCs w:val="31"/>
        </w:rPr>
        <w:t xml:space="preserve"> </w:t>
      </w:r>
      <w:r>
        <w:rPr>
          <w:rFonts w:ascii="宋体" w:hAnsi="宋体" w:eastAsia="宋体" w:cs="宋体"/>
          <w:spacing w:val="3"/>
          <w:sz w:val="31"/>
          <w:szCs w:val="31"/>
        </w:rPr>
        <w:t>1.</w:t>
      </w:r>
      <w:r>
        <w:rPr>
          <w:rFonts w:ascii="仿宋" w:hAnsi="仿宋" w:eastAsia="仿宋" w:cs="仿宋"/>
          <w:spacing w:val="3"/>
          <w:sz w:val="31"/>
          <w:szCs w:val="31"/>
        </w:rPr>
        <w:t>收入预算图</w:t>
      </w:r>
    </w:p>
    <w:p w14:paraId="18890C32">
      <w:pPr>
        <w:pStyle w:val="4"/>
        <w:spacing w:line="351" w:lineRule="auto"/>
      </w:pPr>
    </w:p>
    <w:p w14:paraId="38825FCF">
      <w:pPr>
        <w:spacing w:before="101" w:line="226" w:lineRule="auto"/>
        <w:ind w:left="642"/>
        <w:outlineLvl w:val="2"/>
        <w:rPr>
          <w:rFonts w:ascii="黑体" w:hAnsi="黑体" w:eastAsia="黑体" w:cs="黑体"/>
          <w:sz w:val="31"/>
          <w:szCs w:val="31"/>
        </w:rPr>
      </w:pPr>
      <w:r>
        <w:rPr>
          <w:rFonts w:ascii="黑体" w:hAnsi="黑体" w:eastAsia="黑体" w:cs="黑体"/>
          <w:spacing w:val="8"/>
          <w:sz w:val="31"/>
          <w:szCs w:val="31"/>
        </w:rPr>
        <w:t>三、支出预算情况说明</w:t>
      </w:r>
    </w:p>
    <w:p w14:paraId="15821BF8">
      <w:pPr>
        <w:spacing w:before="101" w:line="351" w:lineRule="auto"/>
        <w:ind w:right="-204" w:rightChars="0" w:firstLine="620" w:firstLineChars="200"/>
        <w:jc w:val="both"/>
        <w:rPr>
          <w:rFonts w:hint="eastAsia" w:ascii="仿宋" w:hAnsi="仿宋" w:eastAsia="仿宋" w:cs="仿宋"/>
          <w:spacing w:val="6"/>
          <w:sz w:val="31"/>
          <w:szCs w:val="31"/>
          <w:lang w:eastAsia="zh-CN"/>
        </w:rPr>
      </w:pPr>
      <w:r>
        <w:rPr>
          <w:rFonts w:hint="eastAsia" w:ascii="仿宋" w:hAnsi="仿宋" w:eastAsia="仿宋" w:cs="仿宋"/>
          <w:sz w:val="31"/>
          <w:szCs w:val="31"/>
          <w:u w:val="single" w:color="auto"/>
          <w:lang w:val="en-US" w:eastAsia="zh-CN"/>
        </w:rPr>
        <w:t>巴彦淖尔市军供站</w:t>
      </w:r>
      <w:r>
        <w:rPr>
          <w:rFonts w:hint="eastAsia" w:ascii="仿宋" w:hAnsi="仿宋" w:eastAsia="仿宋" w:cs="仿宋"/>
          <w:sz w:val="31"/>
          <w:szCs w:val="31"/>
          <w:lang w:val="en-US" w:eastAsia="zh-CN"/>
        </w:rPr>
        <w:t>2025</w:t>
      </w:r>
      <w:r>
        <w:rPr>
          <w:rFonts w:ascii="仿宋" w:hAnsi="仿宋" w:eastAsia="仿宋" w:cs="仿宋"/>
          <w:spacing w:val="-58"/>
          <w:sz w:val="31"/>
          <w:szCs w:val="31"/>
        </w:rPr>
        <w:t xml:space="preserve"> </w:t>
      </w:r>
      <w:r>
        <w:rPr>
          <w:rFonts w:ascii="仿宋" w:hAnsi="仿宋" w:eastAsia="仿宋" w:cs="仿宋"/>
          <w:spacing w:val="6"/>
          <w:sz w:val="31"/>
          <w:szCs w:val="31"/>
        </w:rPr>
        <w:t>年度支出预算合计</w:t>
      </w:r>
      <w:r>
        <w:rPr>
          <w:rFonts w:ascii="仿宋" w:hAnsi="仿宋" w:eastAsia="仿宋" w:cs="仿宋"/>
          <w:spacing w:val="-155"/>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426.74</w:t>
      </w:r>
      <w:r>
        <w:rPr>
          <w:rFonts w:ascii="仿宋" w:hAnsi="仿宋" w:eastAsia="仿宋" w:cs="仿宋"/>
          <w:spacing w:val="-123"/>
          <w:sz w:val="31"/>
          <w:szCs w:val="31"/>
        </w:rPr>
        <w:t xml:space="preserve"> </w:t>
      </w:r>
      <w:r>
        <w:rPr>
          <w:rFonts w:ascii="仿宋" w:hAnsi="仿宋" w:eastAsia="仿宋" w:cs="仿宋"/>
          <w:spacing w:val="6"/>
          <w:sz w:val="31"/>
          <w:szCs w:val="31"/>
        </w:rPr>
        <w:t>万元，其中</w:t>
      </w:r>
      <w:r>
        <w:rPr>
          <w:rFonts w:hint="eastAsia" w:ascii="仿宋" w:hAnsi="仿宋" w:eastAsia="仿宋" w:cs="仿宋"/>
          <w:spacing w:val="6"/>
          <w:sz w:val="31"/>
          <w:szCs w:val="31"/>
          <w:lang w:eastAsia="zh-CN"/>
        </w:rPr>
        <w:t>：</w:t>
      </w:r>
    </w:p>
    <w:p w14:paraId="2D8E6F3A">
      <w:pPr>
        <w:spacing w:before="101" w:line="351" w:lineRule="auto"/>
        <w:ind w:right="-204" w:rightChars="0" w:firstLine="576" w:firstLineChars="200"/>
        <w:jc w:val="both"/>
        <w:rPr>
          <w:rFonts w:ascii="仿宋" w:hAnsi="仿宋" w:eastAsia="仿宋" w:cs="仿宋"/>
          <w:sz w:val="31"/>
          <w:szCs w:val="31"/>
        </w:rPr>
      </w:pPr>
      <w:r>
        <w:rPr>
          <w:rFonts w:ascii="仿宋" w:hAnsi="仿宋" w:eastAsia="仿宋" w:cs="仿宋"/>
          <w:spacing w:val="-11"/>
          <w:sz w:val="31"/>
          <w:szCs w:val="31"/>
        </w:rPr>
        <w:t>基本支出</w:t>
      </w:r>
      <w:r>
        <w:rPr>
          <w:rFonts w:ascii="仿宋" w:hAnsi="仿宋" w:eastAsia="仿宋" w:cs="仿宋"/>
          <w:spacing w:val="-147"/>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338.59</w:t>
      </w:r>
      <w:r>
        <w:rPr>
          <w:rFonts w:ascii="仿宋" w:hAnsi="仿宋" w:eastAsia="仿宋" w:cs="仿宋"/>
          <w:spacing w:val="-11"/>
          <w:sz w:val="31"/>
          <w:szCs w:val="31"/>
        </w:rPr>
        <w:t>万元，</w:t>
      </w:r>
      <w:r>
        <w:rPr>
          <w:rFonts w:ascii="仿宋" w:hAnsi="仿宋" w:eastAsia="仿宋" w:cs="仿宋"/>
          <w:spacing w:val="-78"/>
          <w:sz w:val="31"/>
          <w:szCs w:val="31"/>
        </w:rPr>
        <w:t xml:space="preserve"> </w:t>
      </w:r>
      <w:r>
        <w:rPr>
          <w:rFonts w:ascii="仿宋" w:hAnsi="仿宋" w:eastAsia="仿宋" w:cs="仿宋"/>
          <w:spacing w:val="-11"/>
          <w:sz w:val="31"/>
          <w:szCs w:val="31"/>
        </w:rPr>
        <w:t>占</w:t>
      </w:r>
      <w:r>
        <w:rPr>
          <w:rFonts w:ascii="仿宋" w:hAnsi="仿宋" w:eastAsia="仿宋" w:cs="仿宋"/>
          <w:spacing w:val="-155"/>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79.34</w:t>
      </w:r>
      <w:r>
        <w:rPr>
          <w:rFonts w:ascii="仿宋" w:hAnsi="仿宋" w:eastAsia="仿宋" w:cs="仿宋"/>
          <w:spacing w:val="5"/>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11"/>
          <w:sz w:val="31"/>
          <w:szCs w:val="31"/>
        </w:rPr>
        <w:t>%；</w:t>
      </w:r>
      <w:r>
        <w:rPr>
          <w:rFonts w:ascii="仿宋" w:hAnsi="仿宋" w:eastAsia="仿宋" w:cs="仿宋"/>
          <w:sz w:val="31"/>
          <w:szCs w:val="31"/>
        </w:rPr>
        <w:t xml:space="preserve"> </w:t>
      </w:r>
    </w:p>
    <w:p w14:paraId="0B28F195">
      <w:pPr>
        <w:spacing w:before="101" w:line="351" w:lineRule="auto"/>
        <w:ind w:left="637" w:right="2548" w:hanging="8"/>
        <w:jc w:val="both"/>
        <w:rPr>
          <w:rFonts w:ascii="仿宋" w:hAnsi="仿宋" w:eastAsia="仿宋" w:cs="仿宋"/>
          <w:sz w:val="31"/>
          <w:szCs w:val="31"/>
        </w:rPr>
      </w:pPr>
      <w:r>
        <w:rPr>
          <w:rFonts w:ascii="仿宋" w:hAnsi="仿宋" w:eastAsia="仿宋" w:cs="仿宋"/>
          <w:spacing w:val="-12"/>
          <w:sz w:val="31"/>
          <w:szCs w:val="31"/>
        </w:rPr>
        <w:t>项目支出</w:t>
      </w:r>
      <w:r>
        <w:rPr>
          <w:rFonts w:ascii="仿宋" w:hAnsi="仿宋" w:eastAsia="仿宋" w:cs="仿宋"/>
          <w:spacing w:val="-146"/>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88.15</w:t>
      </w:r>
      <w:r>
        <w:rPr>
          <w:rFonts w:ascii="仿宋" w:hAnsi="仿宋" w:eastAsia="仿宋" w:cs="仿宋"/>
          <w:spacing w:val="-113"/>
          <w:sz w:val="31"/>
          <w:szCs w:val="31"/>
        </w:rPr>
        <w:t xml:space="preserve"> </w:t>
      </w:r>
      <w:r>
        <w:rPr>
          <w:rFonts w:ascii="仿宋" w:hAnsi="仿宋" w:eastAsia="仿宋" w:cs="仿宋"/>
          <w:spacing w:val="-12"/>
          <w:sz w:val="31"/>
          <w:szCs w:val="31"/>
        </w:rPr>
        <w:t>万元，</w:t>
      </w:r>
      <w:r>
        <w:rPr>
          <w:rFonts w:ascii="仿宋" w:hAnsi="仿宋" w:eastAsia="仿宋" w:cs="仿宋"/>
          <w:spacing w:val="-79"/>
          <w:sz w:val="31"/>
          <w:szCs w:val="31"/>
        </w:rPr>
        <w:t xml:space="preserve"> </w:t>
      </w:r>
      <w:r>
        <w:rPr>
          <w:rFonts w:ascii="仿宋" w:hAnsi="仿宋" w:eastAsia="仿宋" w:cs="仿宋"/>
          <w:spacing w:val="-12"/>
          <w:sz w:val="31"/>
          <w:szCs w:val="31"/>
        </w:rPr>
        <w:t>占</w:t>
      </w:r>
      <w:r>
        <w:rPr>
          <w:rFonts w:ascii="仿宋" w:hAnsi="仿宋" w:eastAsia="仿宋" w:cs="仿宋"/>
          <w:spacing w:val="-153"/>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20.66</w:t>
      </w:r>
      <w:r>
        <w:rPr>
          <w:rFonts w:ascii="仿宋" w:hAnsi="仿宋" w:eastAsia="仿宋" w:cs="仿宋"/>
          <w:spacing w:val="-142"/>
          <w:sz w:val="31"/>
          <w:szCs w:val="31"/>
        </w:rPr>
        <w:t xml:space="preserve"> </w:t>
      </w:r>
      <w:r>
        <w:rPr>
          <w:rFonts w:ascii="仿宋" w:hAnsi="仿宋" w:eastAsia="仿宋" w:cs="仿宋"/>
          <w:spacing w:val="-12"/>
          <w:sz w:val="31"/>
          <w:szCs w:val="31"/>
        </w:rPr>
        <w:t>%；</w:t>
      </w:r>
      <w:r>
        <w:rPr>
          <w:rFonts w:ascii="仿宋" w:hAnsi="仿宋" w:eastAsia="仿宋" w:cs="仿宋"/>
          <w:sz w:val="31"/>
          <w:szCs w:val="31"/>
        </w:rPr>
        <w:t xml:space="preserve"> </w:t>
      </w:r>
    </w:p>
    <w:p w14:paraId="057F4CC2">
      <w:pPr>
        <w:spacing w:before="101" w:line="351" w:lineRule="auto"/>
        <w:ind w:left="637" w:right="2548" w:hanging="8"/>
        <w:jc w:val="both"/>
        <w:rPr>
          <w:rFonts w:ascii="仿宋" w:hAnsi="仿宋" w:eastAsia="仿宋" w:cs="仿宋"/>
          <w:sz w:val="31"/>
          <w:szCs w:val="31"/>
        </w:rPr>
      </w:pPr>
      <w:r>
        <w:rPr>
          <w:rFonts w:ascii="仿宋" w:hAnsi="仿宋" w:eastAsia="仿宋" w:cs="仿宋"/>
          <w:spacing w:val="-6"/>
          <w:sz w:val="31"/>
          <w:szCs w:val="31"/>
        </w:rPr>
        <w:t>事业单位经营支出</w:t>
      </w:r>
      <w:r>
        <w:rPr>
          <w:rFonts w:ascii="仿宋" w:hAnsi="仿宋" w:eastAsia="仿宋" w:cs="仿宋"/>
          <w:spacing w:val="-142"/>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0</w:t>
      </w:r>
      <w:r>
        <w:rPr>
          <w:rFonts w:ascii="仿宋" w:hAnsi="仿宋" w:eastAsia="仿宋" w:cs="仿宋"/>
          <w:spacing w:val="4"/>
          <w:sz w:val="31"/>
          <w:szCs w:val="31"/>
          <w:u w:val="single" w:color="auto"/>
        </w:rPr>
        <w:t xml:space="preserve"> </w:t>
      </w:r>
      <w:r>
        <w:rPr>
          <w:rFonts w:ascii="仿宋" w:hAnsi="仿宋" w:eastAsia="仿宋" w:cs="仿宋"/>
          <w:spacing w:val="-121"/>
          <w:sz w:val="31"/>
          <w:szCs w:val="31"/>
        </w:rPr>
        <w:t xml:space="preserve"> </w:t>
      </w:r>
      <w:r>
        <w:rPr>
          <w:rFonts w:ascii="仿宋" w:hAnsi="仿宋" w:eastAsia="仿宋" w:cs="仿宋"/>
          <w:spacing w:val="-6"/>
          <w:sz w:val="31"/>
          <w:szCs w:val="31"/>
        </w:rPr>
        <w:t>万元，</w:t>
      </w:r>
      <w:r>
        <w:rPr>
          <w:rFonts w:ascii="仿宋" w:hAnsi="仿宋" w:eastAsia="仿宋" w:cs="仿宋"/>
          <w:spacing w:val="-79"/>
          <w:sz w:val="31"/>
          <w:szCs w:val="31"/>
        </w:rPr>
        <w:t xml:space="preserve"> </w:t>
      </w:r>
      <w:r>
        <w:rPr>
          <w:rFonts w:ascii="仿宋" w:hAnsi="仿宋" w:eastAsia="仿宋" w:cs="仿宋"/>
          <w:spacing w:val="-6"/>
          <w:sz w:val="31"/>
          <w:szCs w:val="31"/>
        </w:rPr>
        <w:t>占</w:t>
      </w:r>
      <w:r>
        <w:rPr>
          <w:rFonts w:ascii="仿宋" w:hAnsi="仿宋" w:eastAsia="仿宋" w:cs="仿宋"/>
          <w:spacing w:val="-153"/>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6"/>
          <w:sz w:val="31"/>
          <w:szCs w:val="31"/>
        </w:rPr>
        <w:t>%；</w:t>
      </w:r>
      <w:r>
        <w:rPr>
          <w:rFonts w:ascii="仿宋" w:hAnsi="仿宋" w:eastAsia="仿宋" w:cs="仿宋"/>
          <w:sz w:val="31"/>
          <w:szCs w:val="31"/>
        </w:rPr>
        <w:t xml:space="preserve"> </w:t>
      </w:r>
    </w:p>
    <w:p w14:paraId="6934F715">
      <w:pPr>
        <w:spacing w:before="101" w:line="351" w:lineRule="auto"/>
        <w:ind w:left="637" w:right="2548" w:hanging="8"/>
        <w:jc w:val="both"/>
        <w:rPr>
          <w:rFonts w:ascii="仿宋" w:hAnsi="仿宋" w:eastAsia="仿宋" w:cs="仿宋"/>
          <w:sz w:val="31"/>
          <w:szCs w:val="31"/>
        </w:rPr>
      </w:pPr>
      <w:r>
        <w:rPr>
          <w:rFonts w:ascii="仿宋" w:hAnsi="仿宋" w:eastAsia="仿宋" w:cs="仿宋"/>
          <w:spacing w:val="-1"/>
          <w:sz w:val="31"/>
          <w:szCs w:val="31"/>
        </w:rPr>
        <w:t>上缴上级支出</w:t>
      </w:r>
      <w:r>
        <w:rPr>
          <w:rFonts w:ascii="仿宋" w:hAnsi="仿宋" w:eastAsia="仿宋" w:cs="仿宋"/>
          <w:spacing w:val="-42"/>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 xml:space="preserve">0 </w:t>
      </w:r>
      <w:r>
        <w:rPr>
          <w:rFonts w:ascii="仿宋" w:hAnsi="仿宋" w:eastAsia="仿宋" w:cs="仿宋"/>
          <w:spacing w:val="-118"/>
          <w:sz w:val="31"/>
          <w:szCs w:val="31"/>
        </w:rPr>
        <w:t xml:space="preserve"> </w:t>
      </w:r>
      <w:r>
        <w:rPr>
          <w:rFonts w:ascii="仿宋" w:hAnsi="仿宋" w:eastAsia="仿宋" w:cs="仿宋"/>
          <w:spacing w:val="-1"/>
          <w:sz w:val="31"/>
          <w:szCs w:val="31"/>
        </w:rPr>
        <w:t>万元，</w:t>
      </w:r>
      <w:r>
        <w:rPr>
          <w:rFonts w:ascii="仿宋" w:hAnsi="仿宋" w:eastAsia="仿宋" w:cs="仿宋"/>
          <w:spacing w:val="-79"/>
          <w:sz w:val="31"/>
          <w:szCs w:val="31"/>
        </w:rPr>
        <w:t xml:space="preserve"> </w:t>
      </w:r>
      <w:r>
        <w:rPr>
          <w:rFonts w:ascii="仿宋" w:hAnsi="仿宋" w:eastAsia="仿宋" w:cs="仿宋"/>
          <w:spacing w:val="-1"/>
          <w:sz w:val="31"/>
          <w:szCs w:val="31"/>
        </w:rPr>
        <w:t>占</w:t>
      </w:r>
      <w:r>
        <w:rPr>
          <w:rFonts w:ascii="仿宋" w:hAnsi="仿宋" w:eastAsia="仿宋" w:cs="仿宋"/>
          <w:spacing w:val="-1"/>
          <w:sz w:val="31"/>
          <w:szCs w:val="31"/>
          <w:u w:val="single" w:color="auto"/>
        </w:rPr>
        <w:t xml:space="preserve"> </w:t>
      </w:r>
      <w:r>
        <w:rPr>
          <w:rFonts w:hint="eastAsia" w:ascii="仿宋" w:hAnsi="仿宋" w:eastAsia="仿宋" w:cs="仿宋"/>
          <w:spacing w:val="-1"/>
          <w:sz w:val="31"/>
          <w:szCs w:val="31"/>
          <w:u w:val="single" w:color="auto"/>
          <w:lang w:val="en-US" w:eastAsia="zh-CN"/>
        </w:rPr>
        <w:t>0</w:t>
      </w:r>
      <w:r>
        <w:rPr>
          <w:rFonts w:ascii="仿宋" w:hAnsi="仿宋" w:eastAsia="仿宋" w:cs="仿宋"/>
          <w:spacing w:val="-1"/>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1"/>
          <w:sz w:val="31"/>
          <w:szCs w:val="31"/>
        </w:rPr>
        <w:t>%；</w:t>
      </w:r>
      <w:r>
        <w:rPr>
          <w:rFonts w:ascii="仿宋" w:hAnsi="仿宋" w:eastAsia="仿宋" w:cs="仿宋"/>
          <w:sz w:val="31"/>
          <w:szCs w:val="31"/>
        </w:rPr>
        <w:t xml:space="preserve"> </w:t>
      </w:r>
    </w:p>
    <w:p w14:paraId="1C0E3DA0">
      <w:pPr>
        <w:spacing w:before="101" w:line="351" w:lineRule="auto"/>
        <w:ind w:left="637" w:right="2548" w:hanging="8"/>
        <w:jc w:val="both"/>
        <w:rPr>
          <w:rFonts w:hint="eastAsia" w:ascii="仿宋" w:hAnsi="仿宋" w:eastAsia="仿宋" w:cs="仿宋"/>
          <w:sz w:val="31"/>
          <w:szCs w:val="31"/>
          <w:lang w:eastAsia="zh-CN"/>
        </w:rPr>
        <w:sectPr>
          <w:footerReference r:id="rId7" w:type="default"/>
          <w:pgSz w:w="11910" w:h="16840"/>
          <w:pgMar w:top="1431" w:right="1399" w:bottom="1106" w:left="1255" w:header="0" w:footer="853" w:gutter="0"/>
          <w:pgNumType w:fmt="numberInDash"/>
          <w:cols w:space="720" w:num="1"/>
        </w:sectPr>
      </w:pPr>
      <w:r>
        <w:rPr>
          <w:rFonts w:ascii="仿宋" w:hAnsi="仿宋" w:eastAsia="仿宋" w:cs="仿宋"/>
          <w:spacing w:val="-5"/>
          <w:sz w:val="31"/>
          <w:szCs w:val="31"/>
        </w:rPr>
        <w:t>对附属单位补助支出</w:t>
      </w:r>
      <w:r>
        <w:rPr>
          <w:rFonts w:ascii="仿宋" w:hAnsi="仿宋" w:eastAsia="仿宋" w:cs="仿宋"/>
          <w:spacing w:val="-142"/>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125"/>
          <w:sz w:val="31"/>
          <w:szCs w:val="31"/>
        </w:rPr>
        <w:t xml:space="preserve"> </w:t>
      </w:r>
      <w:r>
        <w:rPr>
          <w:rFonts w:ascii="仿宋" w:hAnsi="仿宋" w:eastAsia="仿宋" w:cs="仿宋"/>
          <w:spacing w:val="-5"/>
          <w:sz w:val="31"/>
          <w:szCs w:val="31"/>
        </w:rPr>
        <w:t>万元，</w:t>
      </w:r>
      <w:r>
        <w:rPr>
          <w:rFonts w:ascii="仿宋" w:hAnsi="仿宋" w:eastAsia="仿宋" w:cs="仿宋"/>
          <w:spacing w:val="-79"/>
          <w:sz w:val="31"/>
          <w:szCs w:val="31"/>
        </w:rPr>
        <w:t xml:space="preserve"> </w:t>
      </w:r>
      <w:r>
        <w:rPr>
          <w:rFonts w:ascii="仿宋" w:hAnsi="仿宋" w:eastAsia="仿宋" w:cs="仿宋"/>
          <w:spacing w:val="-5"/>
          <w:sz w:val="31"/>
          <w:szCs w:val="31"/>
        </w:rPr>
        <w:t>占</w:t>
      </w:r>
      <w:r>
        <w:rPr>
          <w:rFonts w:ascii="仿宋" w:hAnsi="仿宋" w:eastAsia="仿宋" w:cs="仿宋"/>
          <w:spacing w:val="-153"/>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5"/>
          <w:sz w:val="31"/>
          <w:szCs w:val="31"/>
        </w:rPr>
        <w:t>%。</w:t>
      </w:r>
      <w:r>
        <w:rPr>
          <w:rFonts w:hint="eastAsia" w:eastAsia="宋体"/>
          <w:lang w:eastAsia="zh-CN"/>
        </w:rPr>
        <w:drawing>
          <wp:inline distT="0" distB="0" distL="114300" distR="114300">
            <wp:extent cx="4609465" cy="2161540"/>
            <wp:effectExtent l="4445" t="4445" r="15240" b="571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16D2B187">
      <w:pPr>
        <w:spacing w:before="101" w:line="222" w:lineRule="auto"/>
        <w:jc w:val="center"/>
        <w:rPr>
          <w:rFonts w:ascii="仿宋" w:hAnsi="仿宋" w:eastAsia="仿宋" w:cs="仿宋"/>
          <w:sz w:val="31"/>
          <w:szCs w:val="31"/>
        </w:rPr>
      </w:pPr>
      <w:r>
        <w:rPr>
          <w:rFonts w:ascii="仿宋" w:hAnsi="仿宋" w:eastAsia="仿宋" w:cs="仿宋"/>
          <w:spacing w:val="4"/>
          <w:sz w:val="31"/>
          <w:szCs w:val="31"/>
        </w:rPr>
        <w:t>图</w:t>
      </w:r>
      <w:r>
        <w:rPr>
          <w:rFonts w:ascii="仿宋" w:hAnsi="仿宋" w:eastAsia="仿宋" w:cs="仿宋"/>
          <w:spacing w:val="-46"/>
          <w:sz w:val="31"/>
          <w:szCs w:val="31"/>
        </w:rPr>
        <w:t xml:space="preserve"> </w:t>
      </w:r>
      <w:r>
        <w:rPr>
          <w:rFonts w:ascii="宋体" w:hAnsi="宋体" w:eastAsia="宋体" w:cs="宋体"/>
          <w:spacing w:val="4"/>
          <w:sz w:val="31"/>
          <w:szCs w:val="31"/>
        </w:rPr>
        <w:t>2.</w:t>
      </w:r>
      <w:r>
        <w:rPr>
          <w:rFonts w:ascii="仿宋" w:hAnsi="仿宋" w:eastAsia="仿宋" w:cs="仿宋"/>
          <w:spacing w:val="4"/>
          <w:sz w:val="31"/>
          <w:szCs w:val="31"/>
        </w:rPr>
        <w:t>支出预算图</w:t>
      </w:r>
    </w:p>
    <w:p w14:paraId="2C81AB00">
      <w:pPr>
        <w:pStyle w:val="4"/>
        <w:spacing w:line="271" w:lineRule="auto"/>
      </w:pPr>
    </w:p>
    <w:p w14:paraId="161B3983">
      <w:pPr>
        <w:pStyle w:val="4"/>
        <w:spacing w:line="271" w:lineRule="auto"/>
      </w:pPr>
    </w:p>
    <w:p w14:paraId="73535E04">
      <w:pPr>
        <w:pStyle w:val="4"/>
        <w:spacing w:line="272" w:lineRule="auto"/>
      </w:pPr>
    </w:p>
    <w:p w14:paraId="6B5F131B">
      <w:pPr>
        <w:spacing w:before="101" w:line="226" w:lineRule="auto"/>
        <w:ind w:left="653"/>
        <w:outlineLvl w:val="2"/>
        <w:rPr>
          <w:rFonts w:ascii="黑体" w:hAnsi="黑体" w:eastAsia="黑体" w:cs="黑体"/>
          <w:sz w:val="31"/>
          <w:szCs w:val="31"/>
        </w:rPr>
      </w:pPr>
      <w:r>
        <w:rPr>
          <w:rFonts w:ascii="黑体" w:hAnsi="黑体" w:eastAsia="黑体" w:cs="黑体"/>
          <w:spacing w:val="7"/>
          <w:sz w:val="31"/>
          <w:szCs w:val="31"/>
        </w:rPr>
        <w:t>四、财政拨款收支预算总体情况说明</w:t>
      </w:r>
    </w:p>
    <w:p w14:paraId="69256D39">
      <w:pPr>
        <w:spacing w:before="228" w:line="348" w:lineRule="auto"/>
        <w:ind w:firstLine="634"/>
        <w:rPr>
          <w:rFonts w:ascii="仿宋" w:hAnsi="仿宋" w:eastAsia="仿宋" w:cs="仿宋"/>
          <w:sz w:val="31"/>
          <w:szCs w:val="31"/>
        </w:rPr>
      </w:pPr>
      <w:r>
        <w:rPr>
          <w:rFonts w:hint="eastAsia" w:ascii="仿宋" w:hAnsi="仿宋" w:eastAsia="仿宋" w:cs="仿宋"/>
          <w:sz w:val="31"/>
          <w:szCs w:val="31"/>
          <w:u w:val="single" w:color="auto"/>
          <w:lang w:val="en-US" w:eastAsia="zh-CN"/>
        </w:rPr>
        <w:t>巴彦淖尔市军供站</w:t>
      </w:r>
      <w:r>
        <w:rPr>
          <w:rFonts w:hint="eastAsia" w:ascii="仿宋" w:hAnsi="仿宋" w:eastAsia="仿宋" w:cs="仿宋"/>
          <w:sz w:val="31"/>
          <w:szCs w:val="31"/>
          <w:lang w:val="en-US" w:eastAsia="zh-CN"/>
        </w:rPr>
        <w:t>2025</w:t>
      </w:r>
      <w:r>
        <w:rPr>
          <w:rFonts w:ascii="仿宋" w:hAnsi="仿宋" w:eastAsia="仿宋" w:cs="仿宋"/>
          <w:spacing w:val="-56"/>
          <w:sz w:val="31"/>
          <w:szCs w:val="31"/>
        </w:rPr>
        <w:t xml:space="preserve"> </w:t>
      </w:r>
      <w:r>
        <w:rPr>
          <w:rFonts w:ascii="仿宋" w:hAnsi="仿宋" w:eastAsia="仿宋" w:cs="仿宋"/>
          <w:spacing w:val="10"/>
          <w:sz w:val="31"/>
          <w:szCs w:val="31"/>
        </w:rPr>
        <w:t>年度财政拨款收、支总预算</w:t>
      </w:r>
      <w:r>
        <w:rPr>
          <w:rFonts w:ascii="仿宋" w:hAnsi="仿宋" w:eastAsia="仿宋" w:cs="仿宋"/>
          <w:spacing w:val="-151"/>
          <w:sz w:val="31"/>
          <w:szCs w:val="31"/>
        </w:rPr>
        <w:t xml:space="preserve"> </w:t>
      </w:r>
      <w:r>
        <w:rPr>
          <w:rFonts w:ascii="仿宋" w:hAnsi="仿宋" w:eastAsia="仿宋" w:cs="仿宋"/>
          <w:spacing w:val="8"/>
          <w:sz w:val="31"/>
          <w:szCs w:val="31"/>
          <w:u w:val="single" w:color="auto"/>
        </w:rPr>
        <w:t xml:space="preserve"> </w:t>
      </w:r>
      <w:r>
        <w:rPr>
          <w:rFonts w:hint="eastAsia" w:ascii="仿宋" w:hAnsi="仿宋" w:eastAsia="仿宋" w:cs="仿宋"/>
          <w:spacing w:val="8"/>
          <w:sz w:val="31"/>
          <w:szCs w:val="31"/>
          <w:u w:val="single" w:color="auto"/>
          <w:lang w:val="en-US" w:eastAsia="zh-CN"/>
        </w:rPr>
        <w:t>426.74</w:t>
      </w:r>
      <w:r>
        <w:rPr>
          <w:rFonts w:ascii="仿宋" w:hAnsi="仿宋" w:eastAsia="仿宋" w:cs="仿宋"/>
          <w:spacing w:val="10"/>
          <w:sz w:val="31"/>
          <w:szCs w:val="31"/>
        </w:rPr>
        <w:t>万元。</w:t>
      </w:r>
      <w:r>
        <w:rPr>
          <w:rFonts w:ascii="仿宋" w:hAnsi="仿宋" w:eastAsia="仿宋" w:cs="仿宋"/>
          <w:sz w:val="31"/>
          <w:szCs w:val="31"/>
        </w:rPr>
        <w:t xml:space="preserve"> </w:t>
      </w:r>
      <w:r>
        <w:rPr>
          <w:rFonts w:ascii="仿宋" w:hAnsi="仿宋" w:eastAsia="仿宋" w:cs="仿宋"/>
          <w:spacing w:val="5"/>
          <w:sz w:val="31"/>
          <w:szCs w:val="31"/>
        </w:rPr>
        <w:t>与上年相比，财政拨款收、支总计各增加</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49.55</w:t>
      </w:r>
      <w:r>
        <w:rPr>
          <w:rFonts w:ascii="仿宋" w:hAnsi="仿宋" w:eastAsia="仿宋" w:cs="仿宋"/>
          <w:spacing w:val="5"/>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5"/>
          <w:sz w:val="31"/>
          <w:szCs w:val="31"/>
        </w:rPr>
        <w:t>万元</w:t>
      </w:r>
      <w:r>
        <w:rPr>
          <w:rFonts w:ascii="仿宋" w:hAnsi="仿宋" w:eastAsia="仿宋" w:cs="仿宋"/>
          <w:color w:val="auto"/>
          <w:spacing w:val="5"/>
          <w:sz w:val="31"/>
          <w:szCs w:val="31"/>
        </w:rPr>
        <w:t>，增</w:t>
      </w:r>
      <w:r>
        <w:rPr>
          <w:rFonts w:ascii="仿宋" w:hAnsi="仿宋" w:eastAsia="仿宋" w:cs="仿宋"/>
          <w:color w:val="auto"/>
          <w:spacing w:val="1"/>
          <w:sz w:val="31"/>
          <w:szCs w:val="31"/>
        </w:rPr>
        <w:t>长</w:t>
      </w:r>
      <w:r>
        <w:rPr>
          <w:rFonts w:ascii="仿宋" w:hAnsi="仿宋" w:eastAsia="仿宋" w:cs="仿宋"/>
          <w:color w:val="auto"/>
          <w:spacing w:val="1"/>
          <w:sz w:val="31"/>
          <w:szCs w:val="31"/>
          <w:u w:val="single" w:color="auto"/>
        </w:rPr>
        <w:t xml:space="preserve"> </w:t>
      </w:r>
      <w:r>
        <w:rPr>
          <w:rFonts w:hint="eastAsia" w:ascii="仿宋" w:hAnsi="仿宋" w:eastAsia="仿宋" w:cs="仿宋"/>
          <w:color w:val="auto"/>
          <w:spacing w:val="1"/>
          <w:sz w:val="31"/>
          <w:szCs w:val="31"/>
          <w:u w:val="single" w:color="auto"/>
          <w:lang w:val="en-US" w:eastAsia="zh-CN"/>
        </w:rPr>
        <w:t>11.61</w:t>
      </w:r>
      <w:r>
        <w:rPr>
          <w:rFonts w:ascii="仿宋" w:hAnsi="仿宋" w:eastAsia="仿宋" w:cs="仿宋"/>
          <w:color w:val="auto"/>
          <w:spacing w:val="1"/>
          <w:sz w:val="31"/>
          <w:szCs w:val="31"/>
          <w:u w:val="single" w:color="auto"/>
        </w:rPr>
        <w:t xml:space="preserve"> </w:t>
      </w:r>
      <w:r>
        <w:rPr>
          <w:rFonts w:ascii="仿宋" w:hAnsi="仿宋" w:eastAsia="仿宋" w:cs="仿宋"/>
          <w:color w:val="auto"/>
          <w:spacing w:val="-141"/>
          <w:sz w:val="31"/>
          <w:szCs w:val="31"/>
        </w:rPr>
        <w:t xml:space="preserve"> </w:t>
      </w:r>
      <w:r>
        <w:rPr>
          <w:rFonts w:ascii="仿宋" w:hAnsi="仿宋" w:eastAsia="仿宋" w:cs="仿宋"/>
          <w:color w:val="auto"/>
          <w:spacing w:val="1"/>
          <w:sz w:val="31"/>
          <w:szCs w:val="31"/>
        </w:rPr>
        <w:t>%。主要原因是</w:t>
      </w:r>
      <w:r>
        <w:rPr>
          <w:rFonts w:ascii="仿宋" w:hAnsi="仿宋" w:eastAsia="仿宋" w:cs="仿宋"/>
          <w:color w:val="auto"/>
          <w:spacing w:val="-103"/>
          <w:sz w:val="31"/>
          <w:szCs w:val="31"/>
        </w:rPr>
        <w:t xml:space="preserve"> </w:t>
      </w:r>
      <w:r>
        <w:rPr>
          <w:rFonts w:hint="eastAsia" w:ascii="仿宋" w:hAnsi="仿宋" w:eastAsia="仿宋" w:cs="仿宋"/>
          <w:color w:val="auto"/>
          <w:spacing w:val="1"/>
          <w:sz w:val="31"/>
          <w:szCs w:val="31"/>
          <w:lang w:eastAsia="zh-CN"/>
        </w:rPr>
        <w:t>人员经费增加</w:t>
      </w:r>
      <w:r>
        <w:rPr>
          <w:rFonts w:ascii="仿宋" w:hAnsi="仿宋" w:eastAsia="仿宋" w:cs="仿宋"/>
          <w:color w:val="auto"/>
          <w:spacing w:val="1"/>
          <w:sz w:val="31"/>
          <w:szCs w:val="31"/>
        </w:rPr>
        <w:t>。</w:t>
      </w:r>
    </w:p>
    <w:p w14:paraId="3CDBEE99">
      <w:pPr>
        <w:spacing w:before="51" w:line="226" w:lineRule="auto"/>
        <w:ind w:left="643"/>
        <w:outlineLvl w:val="2"/>
        <w:rPr>
          <w:rFonts w:ascii="仿宋" w:hAnsi="仿宋" w:eastAsia="仿宋" w:cs="仿宋"/>
          <w:sz w:val="31"/>
          <w:szCs w:val="31"/>
        </w:rPr>
      </w:pPr>
      <w:r>
        <w:rPr>
          <w:rFonts w:ascii="黑体" w:hAnsi="黑体" w:eastAsia="黑体" w:cs="黑体"/>
          <w:spacing w:val="8"/>
          <w:sz w:val="31"/>
          <w:szCs w:val="31"/>
        </w:rPr>
        <w:t>五、一般公共预算支出预算情况说明</w:t>
      </w:r>
    </w:p>
    <w:p w14:paraId="70ED527A">
      <w:pPr>
        <w:spacing w:before="231" w:line="347" w:lineRule="auto"/>
        <w:ind w:left="6" w:firstLine="628"/>
        <w:rPr>
          <w:rFonts w:ascii="仿宋" w:hAnsi="仿宋" w:eastAsia="仿宋" w:cs="仿宋"/>
          <w:sz w:val="31"/>
          <w:szCs w:val="31"/>
        </w:rPr>
      </w:pPr>
      <w:r>
        <w:rPr>
          <w:rFonts w:hint="eastAsia" w:ascii="仿宋" w:hAnsi="仿宋" w:eastAsia="仿宋" w:cs="仿宋"/>
          <w:sz w:val="31"/>
          <w:szCs w:val="31"/>
          <w:u w:val="single" w:color="auto"/>
          <w:lang w:val="en-US" w:eastAsia="zh-CN"/>
        </w:rPr>
        <w:t>巴彦淖尔市军供站</w:t>
      </w:r>
      <w:r>
        <w:rPr>
          <w:rFonts w:hint="eastAsia" w:ascii="仿宋" w:hAnsi="仿宋" w:eastAsia="仿宋" w:cs="仿宋"/>
          <w:sz w:val="31"/>
          <w:szCs w:val="31"/>
          <w:lang w:val="en-US" w:eastAsia="zh-CN"/>
        </w:rPr>
        <w:t>2025</w:t>
      </w:r>
      <w:r>
        <w:rPr>
          <w:rFonts w:ascii="仿宋" w:hAnsi="仿宋" w:eastAsia="仿宋" w:cs="仿宋"/>
          <w:spacing w:val="-58"/>
          <w:sz w:val="31"/>
          <w:szCs w:val="31"/>
        </w:rPr>
        <w:t xml:space="preserve"> </w:t>
      </w:r>
      <w:r>
        <w:rPr>
          <w:rFonts w:ascii="仿宋" w:hAnsi="仿宋" w:eastAsia="仿宋" w:cs="仿宋"/>
          <w:spacing w:val="-3"/>
          <w:sz w:val="31"/>
          <w:szCs w:val="31"/>
        </w:rPr>
        <w:t>年度一般公共预算财政拨款支出预算</w:t>
      </w:r>
      <w:r>
        <w:rPr>
          <w:rFonts w:ascii="仿宋" w:hAnsi="仿宋" w:eastAsia="仿宋" w:cs="仿宋"/>
          <w:spacing w:val="-152"/>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426.74</w:t>
      </w:r>
      <w:r>
        <w:rPr>
          <w:rFonts w:ascii="仿宋" w:hAnsi="仿宋" w:eastAsia="仿宋" w:cs="仿宋"/>
          <w:spacing w:val="5"/>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3"/>
          <w:sz w:val="31"/>
          <w:szCs w:val="31"/>
        </w:rPr>
        <w:t>万</w:t>
      </w:r>
      <w:r>
        <w:rPr>
          <w:rFonts w:ascii="仿宋" w:hAnsi="仿宋" w:eastAsia="仿宋" w:cs="仿宋"/>
          <w:sz w:val="31"/>
          <w:szCs w:val="31"/>
        </w:rPr>
        <w:t xml:space="preserve"> </w:t>
      </w:r>
      <w:r>
        <w:rPr>
          <w:rFonts w:ascii="仿宋" w:hAnsi="仿宋" w:eastAsia="仿宋" w:cs="仿宋"/>
          <w:spacing w:val="9"/>
          <w:sz w:val="31"/>
          <w:szCs w:val="31"/>
        </w:rPr>
        <w:t>元，与上年相比增加</w:t>
      </w:r>
      <w:r>
        <w:rPr>
          <w:rFonts w:ascii="仿宋" w:hAnsi="仿宋" w:eastAsia="仿宋" w:cs="仿宋"/>
          <w:spacing w:val="9"/>
          <w:sz w:val="31"/>
          <w:szCs w:val="31"/>
          <w:u w:val="single" w:color="auto"/>
        </w:rPr>
        <w:t xml:space="preserve">  </w:t>
      </w:r>
      <w:r>
        <w:rPr>
          <w:rFonts w:hint="eastAsia" w:ascii="仿宋" w:hAnsi="仿宋" w:eastAsia="仿宋" w:cs="仿宋"/>
          <w:spacing w:val="9"/>
          <w:sz w:val="31"/>
          <w:szCs w:val="31"/>
          <w:u w:val="single" w:color="auto"/>
          <w:lang w:val="en-US" w:eastAsia="zh-CN"/>
        </w:rPr>
        <w:t>49.55</w:t>
      </w:r>
      <w:r>
        <w:rPr>
          <w:rFonts w:ascii="仿宋" w:hAnsi="仿宋" w:eastAsia="仿宋" w:cs="仿宋"/>
          <w:spacing w:val="9"/>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spacing w:val="9"/>
          <w:sz w:val="31"/>
          <w:szCs w:val="31"/>
        </w:rPr>
        <w:t>万元，增长</w:t>
      </w:r>
      <w:r>
        <w:rPr>
          <w:rFonts w:ascii="仿宋" w:hAnsi="仿宋" w:eastAsia="仿宋" w:cs="仿宋"/>
          <w:spacing w:val="8"/>
          <w:sz w:val="31"/>
          <w:szCs w:val="31"/>
          <w:u w:val="single" w:color="auto"/>
        </w:rPr>
        <w:t xml:space="preserve"> </w:t>
      </w:r>
      <w:r>
        <w:rPr>
          <w:rFonts w:hint="eastAsia" w:ascii="仿宋" w:hAnsi="仿宋" w:eastAsia="仿宋" w:cs="仿宋"/>
          <w:spacing w:val="8"/>
          <w:sz w:val="31"/>
          <w:szCs w:val="31"/>
          <w:u w:val="single" w:color="auto"/>
          <w:lang w:val="en-US" w:eastAsia="zh-CN"/>
        </w:rPr>
        <w:t>11.61</w:t>
      </w:r>
      <w:r>
        <w:rPr>
          <w:rFonts w:ascii="仿宋" w:hAnsi="仿宋" w:eastAsia="仿宋" w:cs="仿宋"/>
          <w:spacing w:val="8"/>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8"/>
          <w:sz w:val="31"/>
          <w:szCs w:val="31"/>
        </w:rPr>
        <w:t>%。</w:t>
      </w:r>
      <w:r>
        <w:rPr>
          <w:rFonts w:ascii="仿宋" w:hAnsi="仿宋" w:eastAsia="仿宋" w:cs="仿宋"/>
          <w:sz w:val="31"/>
          <w:szCs w:val="31"/>
        </w:rPr>
        <w:t xml:space="preserve"> </w:t>
      </w:r>
      <w:r>
        <w:rPr>
          <w:rFonts w:ascii="仿宋" w:hAnsi="仿宋" w:eastAsia="仿宋" w:cs="仿宋"/>
          <w:spacing w:val="5"/>
          <w:sz w:val="31"/>
          <w:szCs w:val="31"/>
        </w:rPr>
        <w:t>具体情况如下：</w:t>
      </w:r>
    </w:p>
    <w:p w14:paraId="0C273B56">
      <w:pPr>
        <w:numPr>
          <w:ilvl w:val="0"/>
          <w:numId w:val="1"/>
        </w:numPr>
        <w:spacing w:before="48" w:line="231" w:lineRule="auto"/>
        <w:ind w:left="660"/>
        <w:rPr>
          <w:rFonts w:ascii="楷体" w:hAnsi="楷体" w:eastAsia="楷体" w:cs="楷体"/>
          <w:b/>
          <w:bCs/>
          <w:spacing w:val="3"/>
          <w:sz w:val="31"/>
          <w:szCs w:val="31"/>
        </w:rPr>
      </w:pPr>
      <w:r>
        <w:rPr>
          <w:rFonts w:hint="eastAsia" w:ascii="楷体" w:hAnsi="楷体" w:eastAsia="楷体" w:cs="楷体"/>
          <w:b/>
          <w:bCs/>
          <w:spacing w:val="3"/>
          <w:sz w:val="31"/>
          <w:szCs w:val="31"/>
          <w:lang w:val="en-US" w:eastAsia="zh-CN"/>
        </w:rPr>
        <w:t>社会保障和就业支出</w:t>
      </w:r>
      <w:r>
        <w:rPr>
          <w:rFonts w:ascii="楷体" w:hAnsi="楷体" w:eastAsia="楷体" w:cs="楷体"/>
          <w:b/>
          <w:bCs/>
          <w:spacing w:val="3"/>
          <w:sz w:val="31"/>
          <w:szCs w:val="31"/>
        </w:rPr>
        <w:t>（类）</w:t>
      </w:r>
    </w:p>
    <w:p w14:paraId="308348FF">
      <w:pPr>
        <w:numPr>
          <w:ilvl w:val="0"/>
          <w:numId w:val="0"/>
        </w:numPr>
        <w:spacing w:before="48" w:line="231" w:lineRule="auto"/>
        <w:ind w:firstLine="612" w:firstLineChars="200"/>
        <w:rPr>
          <w:rFonts w:ascii="仿宋" w:hAnsi="仿宋" w:eastAsia="仿宋" w:cs="仿宋"/>
          <w:sz w:val="31"/>
          <w:szCs w:val="31"/>
        </w:rPr>
      </w:pPr>
      <w:r>
        <w:rPr>
          <w:rFonts w:hint="eastAsia" w:ascii="仿宋" w:hAnsi="仿宋" w:eastAsia="仿宋" w:cs="仿宋"/>
          <w:spacing w:val="-2"/>
          <w:sz w:val="31"/>
          <w:szCs w:val="31"/>
          <w:lang w:val="en-US" w:eastAsia="zh-CN"/>
        </w:rPr>
        <w:t>社会保障和就业支出</w:t>
      </w:r>
      <w:r>
        <w:rPr>
          <w:rFonts w:ascii="仿宋" w:hAnsi="仿宋" w:eastAsia="仿宋" w:cs="仿宋"/>
          <w:spacing w:val="-2"/>
          <w:sz w:val="31"/>
          <w:szCs w:val="31"/>
        </w:rPr>
        <w:t>类年初预算数为</w:t>
      </w:r>
      <w:r>
        <w:rPr>
          <w:rFonts w:ascii="仿宋" w:hAnsi="仿宋" w:eastAsia="仿宋" w:cs="仿宋"/>
          <w:spacing w:val="-153"/>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381.91</w:t>
      </w:r>
      <w:r>
        <w:rPr>
          <w:rFonts w:ascii="仿宋" w:hAnsi="仿宋" w:eastAsia="仿宋" w:cs="仿宋"/>
          <w:spacing w:val="-122"/>
          <w:sz w:val="31"/>
          <w:szCs w:val="31"/>
        </w:rPr>
        <w:t xml:space="preserve"> </w:t>
      </w:r>
      <w:r>
        <w:rPr>
          <w:rFonts w:hint="eastAsia" w:ascii="仿宋" w:hAnsi="仿宋" w:eastAsia="仿宋" w:cs="仿宋"/>
          <w:spacing w:val="-122"/>
          <w:sz w:val="31"/>
          <w:szCs w:val="31"/>
          <w:lang w:val="en-US" w:eastAsia="zh-CN"/>
        </w:rPr>
        <w:t xml:space="preserve"> </w:t>
      </w:r>
      <w:r>
        <w:rPr>
          <w:rFonts w:ascii="仿宋" w:hAnsi="仿宋" w:eastAsia="仿宋" w:cs="仿宋"/>
          <w:spacing w:val="-2"/>
          <w:sz w:val="31"/>
          <w:szCs w:val="31"/>
        </w:rPr>
        <w:t>万元，与上年相</w:t>
      </w:r>
      <w:r>
        <w:rPr>
          <w:rFonts w:ascii="仿宋" w:hAnsi="仿宋" w:eastAsia="仿宋" w:cs="仿宋"/>
          <w:spacing w:val="-3"/>
          <w:sz w:val="31"/>
          <w:szCs w:val="31"/>
        </w:rPr>
        <w:t>比增加</w:t>
      </w:r>
      <w:r>
        <w:rPr>
          <w:rFonts w:ascii="仿宋" w:hAnsi="仿宋" w:eastAsia="仿宋" w:cs="仿宋"/>
          <w:spacing w:val="3"/>
          <w:sz w:val="31"/>
          <w:szCs w:val="31"/>
          <w:u w:val="single" w:color="auto"/>
        </w:rPr>
        <w:t xml:space="preserve"> </w:t>
      </w:r>
      <w:r>
        <w:rPr>
          <w:rFonts w:hint="eastAsia" w:ascii="仿宋" w:hAnsi="仿宋" w:eastAsia="仿宋" w:cs="仿宋"/>
          <w:spacing w:val="3"/>
          <w:sz w:val="31"/>
          <w:szCs w:val="31"/>
          <w:u w:val="single" w:color="auto"/>
          <w:lang w:val="en-US" w:eastAsia="zh-CN"/>
        </w:rPr>
        <w:t>51.3</w:t>
      </w:r>
      <w:r>
        <w:rPr>
          <w:rFonts w:ascii="仿宋" w:hAnsi="仿宋" w:eastAsia="仿宋" w:cs="仿宋"/>
          <w:spacing w:val="3"/>
          <w:sz w:val="31"/>
          <w:szCs w:val="31"/>
          <w:u w:val="single" w:color="auto"/>
        </w:rPr>
        <w:t xml:space="preserve"> </w:t>
      </w:r>
      <w:r>
        <w:rPr>
          <w:rFonts w:ascii="仿宋" w:hAnsi="仿宋" w:eastAsia="仿宋" w:cs="仿宋"/>
          <w:spacing w:val="-115"/>
          <w:sz w:val="31"/>
          <w:szCs w:val="31"/>
        </w:rPr>
        <w:t xml:space="preserve"> </w:t>
      </w:r>
      <w:r>
        <w:rPr>
          <w:rFonts w:ascii="仿宋" w:hAnsi="仿宋" w:eastAsia="仿宋" w:cs="仿宋"/>
          <w:spacing w:val="3"/>
          <w:sz w:val="31"/>
          <w:szCs w:val="31"/>
        </w:rPr>
        <w:t>万元。其中：</w:t>
      </w:r>
    </w:p>
    <w:p w14:paraId="33A0486F">
      <w:pPr>
        <w:spacing w:before="50" w:line="342" w:lineRule="auto"/>
        <w:ind w:left="7" w:right="226" w:firstLine="659"/>
        <w:rPr>
          <w:rFonts w:ascii="仿宋" w:hAnsi="仿宋" w:eastAsia="仿宋" w:cs="仿宋"/>
          <w:color w:val="auto"/>
          <w:sz w:val="31"/>
          <w:szCs w:val="31"/>
        </w:rPr>
      </w:pPr>
      <w:r>
        <w:rPr>
          <w:rFonts w:ascii="Times New Roman" w:hAnsi="Times New Roman" w:eastAsia="Times New Roman" w:cs="Times New Roman"/>
          <w:color w:val="auto"/>
          <w:sz w:val="31"/>
          <w:szCs w:val="31"/>
        </w:rPr>
        <w:t>1.</w:t>
      </w:r>
      <w:r>
        <w:rPr>
          <w:rFonts w:hint="eastAsia" w:ascii="仿宋" w:hAnsi="仿宋" w:eastAsia="仿宋" w:cs="仿宋"/>
          <w:color w:val="auto"/>
          <w:sz w:val="31"/>
          <w:szCs w:val="31"/>
          <w:lang w:val="en-US" w:eastAsia="zh-CN"/>
        </w:rPr>
        <w:t>行政事业单位养老支出</w:t>
      </w:r>
      <w:r>
        <w:rPr>
          <w:rFonts w:ascii="仿宋" w:hAnsi="仿宋" w:eastAsia="仿宋" w:cs="仿宋"/>
          <w:color w:val="auto"/>
          <w:sz w:val="31"/>
          <w:szCs w:val="31"/>
        </w:rPr>
        <w:t>（项）。年初预算</w:t>
      </w:r>
      <w:r>
        <w:rPr>
          <w:rFonts w:ascii="仿宋" w:hAnsi="仿宋" w:eastAsia="仿宋" w:cs="仿宋"/>
          <w:color w:val="auto"/>
          <w:spacing w:val="-135"/>
          <w:sz w:val="31"/>
          <w:szCs w:val="31"/>
        </w:rPr>
        <w:t xml:space="preserve"> </w:t>
      </w:r>
      <w:r>
        <w:rPr>
          <w:rFonts w:ascii="仿宋" w:hAnsi="仿宋" w:eastAsia="仿宋" w:cs="仿宋"/>
          <w:color w:val="auto"/>
          <w:spacing w:val="4"/>
          <w:sz w:val="31"/>
          <w:szCs w:val="31"/>
          <w:u w:val="single" w:color="auto"/>
        </w:rPr>
        <w:t xml:space="preserve"> </w:t>
      </w:r>
      <w:r>
        <w:rPr>
          <w:rFonts w:hint="eastAsia" w:ascii="仿宋" w:hAnsi="仿宋" w:eastAsia="仿宋" w:cs="仿宋"/>
          <w:color w:val="auto"/>
          <w:spacing w:val="4"/>
          <w:sz w:val="31"/>
          <w:szCs w:val="31"/>
          <w:u w:val="single" w:color="auto"/>
          <w:lang w:val="en-US" w:eastAsia="zh-CN"/>
        </w:rPr>
        <w:t>54.48</w:t>
      </w:r>
      <w:r>
        <w:rPr>
          <w:rFonts w:ascii="仿宋" w:hAnsi="仿宋" w:eastAsia="仿宋" w:cs="仿宋"/>
          <w:color w:val="auto"/>
          <w:spacing w:val="4"/>
          <w:sz w:val="31"/>
          <w:szCs w:val="31"/>
          <w:u w:val="single" w:color="auto"/>
        </w:rPr>
        <w:t xml:space="preserve"> </w:t>
      </w:r>
      <w:r>
        <w:rPr>
          <w:rFonts w:ascii="仿宋" w:hAnsi="仿宋" w:eastAsia="仿宋" w:cs="仿宋"/>
          <w:color w:val="auto"/>
          <w:spacing w:val="-123"/>
          <w:sz w:val="31"/>
          <w:szCs w:val="31"/>
        </w:rPr>
        <w:t xml:space="preserve"> </w:t>
      </w:r>
      <w:r>
        <w:rPr>
          <w:rFonts w:ascii="仿宋" w:hAnsi="仿宋" w:eastAsia="仿宋" w:cs="仿宋"/>
          <w:color w:val="auto"/>
          <w:sz w:val="31"/>
          <w:szCs w:val="31"/>
        </w:rPr>
        <w:t xml:space="preserve">万元，与上 </w:t>
      </w:r>
      <w:r>
        <w:rPr>
          <w:rFonts w:ascii="仿宋" w:hAnsi="仿宋" w:eastAsia="仿宋" w:cs="仿宋"/>
          <w:color w:val="auto"/>
          <w:spacing w:val="-24"/>
          <w:sz w:val="31"/>
          <w:szCs w:val="31"/>
        </w:rPr>
        <w:t>年相比增加</w:t>
      </w:r>
      <w:r>
        <w:rPr>
          <w:rFonts w:ascii="仿宋" w:hAnsi="仿宋" w:eastAsia="仿宋" w:cs="仿宋"/>
          <w:color w:val="auto"/>
          <w:spacing w:val="-24"/>
          <w:sz w:val="31"/>
          <w:szCs w:val="31"/>
          <w:u w:val="single" w:color="auto"/>
        </w:rPr>
        <w:t xml:space="preserve">  </w:t>
      </w:r>
      <w:r>
        <w:rPr>
          <w:rFonts w:hint="eastAsia" w:ascii="仿宋" w:hAnsi="仿宋" w:eastAsia="仿宋" w:cs="仿宋"/>
          <w:color w:val="auto"/>
          <w:spacing w:val="-24"/>
          <w:sz w:val="31"/>
          <w:szCs w:val="31"/>
          <w:u w:val="single" w:color="auto"/>
          <w:lang w:val="en-US" w:eastAsia="zh-CN"/>
        </w:rPr>
        <w:t>2.73</w:t>
      </w:r>
      <w:r>
        <w:rPr>
          <w:rFonts w:ascii="仿宋" w:hAnsi="仿宋" w:eastAsia="仿宋" w:cs="仿宋"/>
          <w:color w:val="auto"/>
          <w:spacing w:val="-24"/>
          <w:sz w:val="31"/>
          <w:szCs w:val="31"/>
          <w:u w:val="single" w:color="auto"/>
        </w:rPr>
        <w:t xml:space="preserve"> </w:t>
      </w:r>
      <w:r>
        <w:rPr>
          <w:rFonts w:ascii="仿宋" w:hAnsi="仿宋" w:eastAsia="仿宋" w:cs="仿宋"/>
          <w:color w:val="auto"/>
          <w:spacing w:val="-125"/>
          <w:sz w:val="31"/>
          <w:szCs w:val="31"/>
        </w:rPr>
        <w:t xml:space="preserve"> </w:t>
      </w:r>
      <w:r>
        <w:rPr>
          <w:rFonts w:ascii="仿宋" w:hAnsi="仿宋" w:eastAsia="仿宋" w:cs="仿宋"/>
          <w:color w:val="auto"/>
          <w:spacing w:val="-24"/>
          <w:sz w:val="31"/>
          <w:szCs w:val="31"/>
        </w:rPr>
        <w:t>万元，增长</w:t>
      </w:r>
      <w:r>
        <w:rPr>
          <w:rFonts w:ascii="仿宋" w:hAnsi="仿宋" w:eastAsia="仿宋" w:cs="仿宋"/>
          <w:color w:val="auto"/>
          <w:spacing w:val="-25"/>
          <w:sz w:val="31"/>
          <w:szCs w:val="31"/>
          <w:u w:val="single" w:color="auto"/>
        </w:rPr>
        <w:t xml:space="preserve"> </w:t>
      </w:r>
      <w:r>
        <w:rPr>
          <w:rFonts w:hint="eastAsia" w:ascii="仿宋" w:hAnsi="仿宋" w:eastAsia="仿宋" w:cs="仿宋"/>
          <w:color w:val="auto"/>
          <w:spacing w:val="-25"/>
          <w:sz w:val="31"/>
          <w:szCs w:val="31"/>
          <w:u w:val="single" w:color="auto"/>
          <w:lang w:val="en-US" w:eastAsia="zh-CN"/>
        </w:rPr>
        <w:t>5.01</w:t>
      </w:r>
      <w:r>
        <w:rPr>
          <w:rFonts w:ascii="仿宋" w:hAnsi="仿宋" w:eastAsia="仿宋" w:cs="仿宋"/>
          <w:color w:val="auto"/>
          <w:spacing w:val="-25"/>
          <w:sz w:val="31"/>
          <w:szCs w:val="31"/>
          <w:u w:val="single" w:color="auto"/>
        </w:rPr>
        <w:t xml:space="preserve"> </w:t>
      </w:r>
      <w:r>
        <w:rPr>
          <w:rFonts w:ascii="仿宋" w:hAnsi="仿宋" w:eastAsia="仿宋" w:cs="仿宋"/>
          <w:color w:val="auto"/>
          <w:spacing w:val="-142"/>
          <w:sz w:val="31"/>
          <w:szCs w:val="31"/>
        </w:rPr>
        <w:t xml:space="preserve"> </w:t>
      </w:r>
      <w:r>
        <w:rPr>
          <w:rFonts w:ascii="仿宋" w:hAnsi="仿宋" w:eastAsia="仿宋" w:cs="仿宋"/>
          <w:color w:val="auto"/>
          <w:spacing w:val="-25"/>
          <w:sz w:val="31"/>
          <w:szCs w:val="31"/>
        </w:rPr>
        <w:t>%。变动原因：</w:t>
      </w:r>
      <w:r>
        <w:rPr>
          <w:rFonts w:hint="eastAsia" w:ascii="仿宋" w:hAnsi="仿宋" w:eastAsia="仿宋" w:cs="仿宋"/>
          <w:color w:val="auto"/>
          <w:spacing w:val="-25"/>
          <w:sz w:val="31"/>
          <w:szCs w:val="31"/>
          <w:lang w:eastAsia="zh-CN"/>
        </w:rPr>
        <w:t>退休人员增加</w:t>
      </w:r>
      <w:r>
        <w:rPr>
          <w:rFonts w:ascii="仿宋" w:hAnsi="仿宋" w:eastAsia="仿宋" w:cs="仿宋"/>
          <w:color w:val="auto"/>
          <w:spacing w:val="-25"/>
          <w:sz w:val="31"/>
          <w:szCs w:val="31"/>
        </w:rPr>
        <w:t>。</w:t>
      </w:r>
    </w:p>
    <w:p w14:paraId="72537F43">
      <w:pPr>
        <w:spacing w:before="50" w:line="342" w:lineRule="auto"/>
        <w:ind w:left="7" w:right="226" w:firstLine="659"/>
        <w:rPr>
          <w:rFonts w:ascii="仿宋" w:hAnsi="仿宋" w:eastAsia="仿宋" w:cs="仿宋"/>
          <w:color w:val="auto"/>
          <w:spacing w:val="-25"/>
          <w:sz w:val="31"/>
          <w:szCs w:val="31"/>
        </w:rPr>
      </w:pPr>
      <w:r>
        <w:rPr>
          <w:rFonts w:hint="eastAsia" w:ascii="Times New Roman" w:hAnsi="Times New Roman" w:eastAsia="宋体" w:cs="Times New Roman"/>
          <w:color w:val="auto"/>
          <w:sz w:val="31"/>
          <w:szCs w:val="31"/>
          <w:lang w:val="en-US" w:eastAsia="zh-CN"/>
        </w:rPr>
        <w:t>2</w:t>
      </w:r>
      <w:r>
        <w:rPr>
          <w:rFonts w:ascii="Times New Roman" w:hAnsi="Times New Roman" w:eastAsia="Times New Roman" w:cs="Times New Roman"/>
          <w:color w:val="auto"/>
          <w:sz w:val="31"/>
          <w:szCs w:val="31"/>
        </w:rPr>
        <w:t>.</w:t>
      </w:r>
      <w:r>
        <w:rPr>
          <w:rFonts w:hint="eastAsia" w:ascii="仿宋" w:hAnsi="仿宋" w:eastAsia="仿宋" w:cs="仿宋"/>
          <w:color w:val="auto"/>
          <w:sz w:val="31"/>
          <w:szCs w:val="31"/>
          <w:lang w:val="en-US" w:eastAsia="zh-CN"/>
        </w:rPr>
        <w:t>抚恤</w:t>
      </w:r>
      <w:r>
        <w:rPr>
          <w:rFonts w:ascii="仿宋" w:hAnsi="仿宋" w:eastAsia="仿宋" w:cs="仿宋"/>
          <w:color w:val="auto"/>
          <w:sz w:val="31"/>
          <w:szCs w:val="31"/>
        </w:rPr>
        <w:t>（项）。年初预算</w:t>
      </w:r>
      <w:r>
        <w:rPr>
          <w:rFonts w:ascii="仿宋" w:hAnsi="仿宋" w:eastAsia="仿宋" w:cs="仿宋"/>
          <w:color w:val="auto"/>
          <w:spacing w:val="-135"/>
          <w:sz w:val="31"/>
          <w:szCs w:val="31"/>
        </w:rPr>
        <w:t xml:space="preserve"> </w:t>
      </w:r>
      <w:r>
        <w:rPr>
          <w:rFonts w:ascii="仿宋" w:hAnsi="仿宋" w:eastAsia="仿宋" w:cs="仿宋"/>
          <w:color w:val="auto"/>
          <w:spacing w:val="4"/>
          <w:sz w:val="31"/>
          <w:szCs w:val="31"/>
          <w:u w:val="single" w:color="auto"/>
        </w:rPr>
        <w:t xml:space="preserve"> </w:t>
      </w:r>
      <w:r>
        <w:rPr>
          <w:rFonts w:hint="eastAsia" w:ascii="仿宋" w:hAnsi="仿宋" w:eastAsia="仿宋" w:cs="仿宋"/>
          <w:color w:val="auto"/>
          <w:spacing w:val="4"/>
          <w:sz w:val="31"/>
          <w:szCs w:val="31"/>
          <w:u w:val="single" w:color="auto"/>
          <w:lang w:val="en-US" w:eastAsia="zh-CN"/>
        </w:rPr>
        <w:t>5.84</w:t>
      </w:r>
      <w:r>
        <w:rPr>
          <w:rFonts w:ascii="仿宋" w:hAnsi="仿宋" w:eastAsia="仿宋" w:cs="仿宋"/>
          <w:color w:val="auto"/>
          <w:spacing w:val="4"/>
          <w:sz w:val="31"/>
          <w:szCs w:val="31"/>
          <w:u w:val="single" w:color="auto"/>
        </w:rPr>
        <w:t xml:space="preserve"> </w:t>
      </w:r>
      <w:r>
        <w:rPr>
          <w:rFonts w:ascii="仿宋" w:hAnsi="仿宋" w:eastAsia="仿宋" w:cs="仿宋"/>
          <w:color w:val="auto"/>
          <w:spacing w:val="-123"/>
          <w:sz w:val="31"/>
          <w:szCs w:val="31"/>
        </w:rPr>
        <w:t xml:space="preserve"> </w:t>
      </w:r>
      <w:r>
        <w:rPr>
          <w:rFonts w:ascii="仿宋" w:hAnsi="仿宋" w:eastAsia="仿宋" w:cs="仿宋"/>
          <w:color w:val="auto"/>
          <w:sz w:val="31"/>
          <w:szCs w:val="31"/>
        </w:rPr>
        <w:t xml:space="preserve">万元，与上 </w:t>
      </w:r>
      <w:r>
        <w:rPr>
          <w:rFonts w:ascii="仿宋" w:hAnsi="仿宋" w:eastAsia="仿宋" w:cs="仿宋"/>
          <w:color w:val="auto"/>
          <w:spacing w:val="-24"/>
          <w:sz w:val="31"/>
          <w:szCs w:val="31"/>
        </w:rPr>
        <w:t>年相比增加</w:t>
      </w:r>
      <w:r>
        <w:rPr>
          <w:rFonts w:ascii="仿宋" w:hAnsi="仿宋" w:eastAsia="仿宋" w:cs="仿宋"/>
          <w:color w:val="auto"/>
          <w:spacing w:val="-24"/>
          <w:sz w:val="31"/>
          <w:szCs w:val="31"/>
          <w:u w:val="single" w:color="auto"/>
        </w:rPr>
        <w:t xml:space="preserve">  </w:t>
      </w:r>
      <w:r>
        <w:rPr>
          <w:rFonts w:hint="eastAsia" w:ascii="仿宋" w:hAnsi="仿宋" w:eastAsia="仿宋" w:cs="仿宋"/>
          <w:color w:val="auto"/>
          <w:spacing w:val="-24"/>
          <w:sz w:val="31"/>
          <w:szCs w:val="31"/>
          <w:u w:val="single" w:color="auto"/>
          <w:lang w:val="en-US" w:eastAsia="zh-CN"/>
        </w:rPr>
        <w:t>0.55</w:t>
      </w:r>
      <w:r>
        <w:rPr>
          <w:rFonts w:ascii="仿宋" w:hAnsi="仿宋" w:eastAsia="仿宋" w:cs="仿宋"/>
          <w:color w:val="auto"/>
          <w:spacing w:val="-24"/>
          <w:sz w:val="31"/>
          <w:szCs w:val="31"/>
          <w:u w:val="single" w:color="auto"/>
        </w:rPr>
        <w:t xml:space="preserve"> </w:t>
      </w:r>
      <w:r>
        <w:rPr>
          <w:rFonts w:ascii="仿宋" w:hAnsi="仿宋" w:eastAsia="仿宋" w:cs="仿宋"/>
          <w:color w:val="auto"/>
          <w:spacing w:val="-125"/>
          <w:sz w:val="31"/>
          <w:szCs w:val="31"/>
        </w:rPr>
        <w:t xml:space="preserve"> </w:t>
      </w:r>
      <w:r>
        <w:rPr>
          <w:rFonts w:ascii="仿宋" w:hAnsi="仿宋" w:eastAsia="仿宋" w:cs="仿宋"/>
          <w:color w:val="auto"/>
          <w:spacing w:val="-24"/>
          <w:sz w:val="31"/>
          <w:szCs w:val="31"/>
        </w:rPr>
        <w:t>万元，增长</w:t>
      </w:r>
      <w:r>
        <w:rPr>
          <w:rFonts w:ascii="仿宋" w:hAnsi="仿宋" w:eastAsia="仿宋" w:cs="仿宋"/>
          <w:color w:val="auto"/>
          <w:spacing w:val="-25"/>
          <w:sz w:val="31"/>
          <w:szCs w:val="31"/>
          <w:u w:val="single" w:color="auto"/>
        </w:rPr>
        <w:t xml:space="preserve"> </w:t>
      </w:r>
      <w:r>
        <w:rPr>
          <w:rFonts w:hint="eastAsia" w:ascii="仿宋" w:hAnsi="仿宋" w:eastAsia="仿宋" w:cs="仿宋"/>
          <w:color w:val="auto"/>
          <w:spacing w:val="-25"/>
          <w:sz w:val="31"/>
          <w:szCs w:val="31"/>
          <w:u w:val="single" w:color="auto"/>
          <w:lang w:val="en-US" w:eastAsia="zh-CN"/>
        </w:rPr>
        <w:t>9.42</w:t>
      </w:r>
      <w:r>
        <w:rPr>
          <w:rFonts w:ascii="仿宋" w:hAnsi="仿宋" w:eastAsia="仿宋" w:cs="仿宋"/>
          <w:color w:val="auto"/>
          <w:spacing w:val="-25"/>
          <w:sz w:val="31"/>
          <w:szCs w:val="31"/>
          <w:u w:val="single" w:color="auto"/>
        </w:rPr>
        <w:t xml:space="preserve"> </w:t>
      </w:r>
      <w:r>
        <w:rPr>
          <w:rFonts w:ascii="仿宋" w:hAnsi="仿宋" w:eastAsia="仿宋" w:cs="仿宋"/>
          <w:color w:val="auto"/>
          <w:spacing w:val="-142"/>
          <w:sz w:val="31"/>
          <w:szCs w:val="31"/>
        </w:rPr>
        <w:t xml:space="preserve"> </w:t>
      </w:r>
      <w:r>
        <w:rPr>
          <w:rFonts w:ascii="仿宋" w:hAnsi="仿宋" w:eastAsia="仿宋" w:cs="仿宋"/>
          <w:color w:val="auto"/>
          <w:spacing w:val="-25"/>
          <w:sz w:val="31"/>
          <w:szCs w:val="31"/>
        </w:rPr>
        <w:t>%。变动原因：</w:t>
      </w:r>
      <w:r>
        <w:rPr>
          <w:rFonts w:hint="eastAsia" w:eastAsia="仿宋_GB2312"/>
          <w:color w:val="auto"/>
          <w:sz w:val="32"/>
          <w:szCs w:val="32"/>
          <w:highlight w:val="none"/>
          <w:lang w:eastAsia="zh-CN"/>
        </w:rPr>
        <w:t>遗属补助增长</w:t>
      </w:r>
      <w:r>
        <w:rPr>
          <w:rFonts w:ascii="仿宋" w:hAnsi="仿宋" w:eastAsia="仿宋" w:cs="仿宋"/>
          <w:color w:val="auto"/>
          <w:spacing w:val="-25"/>
          <w:sz w:val="31"/>
          <w:szCs w:val="31"/>
        </w:rPr>
        <w:t>。</w:t>
      </w:r>
    </w:p>
    <w:p w14:paraId="769BCEA5">
      <w:pPr>
        <w:spacing w:before="50" w:line="342" w:lineRule="auto"/>
        <w:ind w:left="7" w:right="226" w:firstLine="659"/>
        <w:rPr>
          <w:rFonts w:ascii="仿宋" w:hAnsi="仿宋" w:eastAsia="仿宋" w:cs="仿宋"/>
          <w:color w:val="auto"/>
          <w:sz w:val="31"/>
          <w:szCs w:val="31"/>
        </w:rPr>
      </w:pPr>
      <w:r>
        <w:rPr>
          <w:rFonts w:hint="eastAsia" w:ascii="Times New Roman" w:hAnsi="Times New Roman" w:eastAsia="宋体" w:cs="Times New Roman"/>
          <w:color w:val="auto"/>
          <w:sz w:val="31"/>
          <w:szCs w:val="31"/>
          <w:lang w:val="en-US" w:eastAsia="zh-CN"/>
        </w:rPr>
        <w:t>3</w:t>
      </w:r>
      <w:r>
        <w:rPr>
          <w:rFonts w:ascii="Times New Roman" w:hAnsi="Times New Roman" w:eastAsia="Times New Roman" w:cs="Times New Roman"/>
          <w:color w:val="auto"/>
          <w:sz w:val="31"/>
          <w:szCs w:val="31"/>
        </w:rPr>
        <w:t>.</w:t>
      </w:r>
      <w:r>
        <w:rPr>
          <w:rFonts w:hint="eastAsia" w:ascii="仿宋" w:hAnsi="仿宋" w:eastAsia="仿宋" w:cs="仿宋"/>
          <w:color w:val="auto"/>
          <w:sz w:val="31"/>
          <w:szCs w:val="31"/>
          <w:lang w:val="en-US" w:eastAsia="zh-CN"/>
        </w:rPr>
        <w:t>退役军人管理事务</w:t>
      </w:r>
      <w:r>
        <w:rPr>
          <w:rFonts w:ascii="仿宋" w:hAnsi="仿宋" w:eastAsia="仿宋" w:cs="仿宋"/>
          <w:color w:val="auto"/>
          <w:sz w:val="31"/>
          <w:szCs w:val="31"/>
        </w:rPr>
        <w:t>（项）。年初预算</w:t>
      </w:r>
      <w:r>
        <w:rPr>
          <w:rFonts w:ascii="仿宋" w:hAnsi="仿宋" w:eastAsia="仿宋" w:cs="仿宋"/>
          <w:color w:val="auto"/>
          <w:spacing w:val="-135"/>
          <w:sz w:val="31"/>
          <w:szCs w:val="31"/>
        </w:rPr>
        <w:t xml:space="preserve"> </w:t>
      </w:r>
      <w:r>
        <w:rPr>
          <w:rFonts w:ascii="仿宋" w:hAnsi="仿宋" w:eastAsia="仿宋" w:cs="仿宋"/>
          <w:color w:val="auto"/>
          <w:spacing w:val="4"/>
          <w:sz w:val="31"/>
          <w:szCs w:val="31"/>
          <w:u w:val="single" w:color="auto"/>
        </w:rPr>
        <w:t xml:space="preserve"> </w:t>
      </w:r>
      <w:r>
        <w:rPr>
          <w:rFonts w:hint="eastAsia" w:ascii="仿宋" w:hAnsi="仿宋" w:eastAsia="仿宋" w:cs="仿宋"/>
          <w:color w:val="auto"/>
          <w:spacing w:val="4"/>
          <w:sz w:val="31"/>
          <w:szCs w:val="31"/>
          <w:u w:val="single" w:color="auto"/>
          <w:lang w:val="en-US" w:eastAsia="zh-CN"/>
        </w:rPr>
        <w:t>320.35</w:t>
      </w:r>
      <w:r>
        <w:rPr>
          <w:rFonts w:ascii="仿宋" w:hAnsi="仿宋" w:eastAsia="仿宋" w:cs="仿宋"/>
          <w:color w:val="auto"/>
          <w:spacing w:val="4"/>
          <w:sz w:val="31"/>
          <w:szCs w:val="31"/>
          <w:u w:val="single" w:color="auto"/>
        </w:rPr>
        <w:t xml:space="preserve"> </w:t>
      </w:r>
      <w:r>
        <w:rPr>
          <w:rFonts w:ascii="仿宋" w:hAnsi="仿宋" w:eastAsia="仿宋" w:cs="仿宋"/>
          <w:color w:val="auto"/>
          <w:spacing w:val="-123"/>
          <w:sz w:val="31"/>
          <w:szCs w:val="31"/>
        </w:rPr>
        <w:t xml:space="preserve"> </w:t>
      </w:r>
      <w:r>
        <w:rPr>
          <w:rFonts w:ascii="仿宋" w:hAnsi="仿宋" w:eastAsia="仿宋" w:cs="仿宋"/>
          <w:color w:val="auto"/>
          <w:sz w:val="31"/>
          <w:szCs w:val="31"/>
        </w:rPr>
        <w:t xml:space="preserve">万元，与上 </w:t>
      </w:r>
      <w:r>
        <w:rPr>
          <w:rFonts w:ascii="仿宋" w:hAnsi="仿宋" w:eastAsia="仿宋" w:cs="仿宋"/>
          <w:color w:val="auto"/>
          <w:spacing w:val="-24"/>
          <w:sz w:val="31"/>
          <w:szCs w:val="31"/>
        </w:rPr>
        <w:t>年相比增加</w:t>
      </w:r>
      <w:r>
        <w:rPr>
          <w:rFonts w:ascii="仿宋" w:hAnsi="仿宋" w:eastAsia="仿宋" w:cs="仿宋"/>
          <w:color w:val="auto"/>
          <w:spacing w:val="-24"/>
          <w:sz w:val="31"/>
          <w:szCs w:val="31"/>
          <w:u w:val="single" w:color="auto"/>
        </w:rPr>
        <w:t xml:space="preserve">  </w:t>
      </w:r>
      <w:r>
        <w:rPr>
          <w:rFonts w:hint="eastAsia" w:ascii="仿宋" w:hAnsi="仿宋" w:eastAsia="仿宋" w:cs="仿宋"/>
          <w:color w:val="auto"/>
          <w:spacing w:val="-24"/>
          <w:sz w:val="31"/>
          <w:szCs w:val="31"/>
          <w:u w:val="single" w:color="auto"/>
          <w:lang w:val="en-US" w:eastAsia="zh-CN"/>
        </w:rPr>
        <w:t>52.99</w:t>
      </w:r>
      <w:r>
        <w:rPr>
          <w:rFonts w:ascii="仿宋" w:hAnsi="仿宋" w:eastAsia="仿宋" w:cs="仿宋"/>
          <w:color w:val="auto"/>
          <w:spacing w:val="-24"/>
          <w:sz w:val="31"/>
          <w:szCs w:val="31"/>
          <w:u w:val="single" w:color="auto"/>
        </w:rPr>
        <w:t xml:space="preserve"> </w:t>
      </w:r>
      <w:r>
        <w:rPr>
          <w:rFonts w:ascii="仿宋" w:hAnsi="仿宋" w:eastAsia="仿宋" w:cs="仿宋"/>
          <w:color w:val="auto"/>
          <w:spacing w:val="-125"/>
          <w:sz w:val="31"/>
          <w:szCs w:val="31"/>
        </w:rPr>
        <w:t xml:space="preserve"> </w:t>
      </w:r>
      <w:r>
        <w:rPr>
          <w:rFonts w:ascii="仿宋" w:hAnsi="仿宋" w:eastAsia="仿宋" w:cs="仿宋"/>
          <w:color w:val="auto"/>
          <w:spacing w:val="-24"/>
          <w:sz w:val="31"/>
          <w:szCs w:val="31"/>
        </w:rPr>
        <w:t>万元，增长</w:t>
      </w:r>
      <w:r>
        <w:rPr>
          <w:rFonts w:ascii="仿宋" w:hAnsi="仿宋" w:eastAsia="仿宋" w:cs="仿宋"/>
          <w:color w:val="auto"/>
          <w:spacing w:val="-25"/>
          <w:sz w:val="31"/>
          <w:szCs w:val="31"/>
          <w:u w:val="single" w:color="auto"/>
        </w:rPr>
        <w:t xml:space="preserve"> </w:t>
      </w:r>
      <w:r>
        <w:rPr>
          <w:rFonts w:hint="eastAsia" w:ascii="仿宋" w:hAnsi="仿宋" w:eastAsia="仿宋" w:cs="仿宋"/>
          <w:color w:val="auto"/>
          <w:spacing w:val="-25"/>
          <w:sz w:val="31"/>
          <w:szCs w:val="31"/>
          <w:u w:val="single" w:color="auto"/>
          <w:lang w:val="en-US" w:eastAsia="zh-CN"/>
        </w:rPr>
        <w:t>16.53</w:t>
      </w:r>
      <w:r>
        <w:rPr>
          <w:rFonts w:ascii="仿宋" w:hAnsi="仿宋" w:eastAsia="仿宋" w:cs="仿宋"/>
          <w:color w:val="auto"/>
          <w:spacing w:val="-25"/>
          <w:sz w:val="31"/>
          <w:szCs w:val="31"/>
          <w:u w:val="single" w:color="auto"/>
        </w:rPr>
        <w:t xml:space="preserve"> </w:t>
      </w:r>
      <w:r>
        <w:rPr>
          <w:rFonts w:ascii="仿宋" w:hAnsi="仿宋" w:eastAsia="仿宋" w:cs="仿宋"/>
          <w:color w:val="auto"/>
          <w:spacing w:val="-142"/>
          <w:sz w:val="31"/>
          <w:szCs w:val="31"/>
        </w:rPr>
        <w:t xml:space="preserve"> </w:t>
      </w:r>
      <w:r>
        <w:rPr>
          <w:rFonts w:ascii="仿宋" w:hAnsi="仿宋" w:eastAsia="仿宋" w:cs="仿宋"/>
          <w:color w:val="auto"/>
          <w:spacing w:val="-25"/>
          <w:sz w:val="31"/>
          <w:szCs w:val="31"/>
        </w:rPr>
        <w:t>%。变动原因：</w:t>
      </w:r>
      <w:r>
        <w:rPr>
          <w:rFonts w:hint="eastAsia" w:ascii="仿宋" w:hAnsi="仿宋" w:eastAsia="仿宋" w:cs="仿宋"/>
          <w:color w:val="auto"/>
          <w:spacing w:val="-25"/>
          <w:sz w:val="31"/>
          <w:szCs w:val="31"/>
          <w:lang w:eastAsia="zh-CN"/>
        </w:rPr>
        <w:t>在职人员增加</w:t>
      </w:r>
      <w:r>
        <w:rPr>
          <w:rFonts w:hint="eastAsia" w:eastAsia="仿宋_GB2312"/>
          <w:color w:val="auto"/>
          <w:sz w:val="32"/>
          <w:szCs w:val="32"/>
          <w:highlight w:val="none"/>
          <w:lang w:eastAsia="zh-CN"/>
        </w:rPr>
        <w:t>工资及公用经费增加</w:t>
      </w:r>
      <w:r>
        <w:rPr>
          <w:rFonts w:ascii="仿宋" w:hAnsi="仿宋" w:eastAsia="仿宋" w:cs="仿宋"/>
          <w:color w:val="auto"/>
          <w:spacing w:val="-25"/>
          <w:sz w:val="31"/>
          <w:szCs w:val="31"/>
        </w:rPr>
        <w:t>。</w:t>
      </w:r>
    </w:p>
    <w:p w14:paraId="342CFF01">
      <w:pPr>
        <w:spacing w:before="50" w:line="342" w:lineRule="auto"/>
        <w:ind w:left="7" w:right="226" w:firstLine="659"/>
        <w:rPr>
          <w:rFonts w:ascii="仿宋" w:hAnsi="仿宋" w:eastAsia="仿宋" w:cs="仿宋"/>
          <w:color w:val="auto"/>
          <w:sz w:val="31"/>
          <w:szCs w:val="31"/>
        </w:rPr>
      </w:pPr>
      <w:r>
        <w:rPr>
          <w:rFonts w:hint="eastAsia" w:ascii="Times New Roman" w:hAnsi="Times New Roman" w:eastAsia="宋体" w:cs="Times New Roman"/>
          <w:color w:val="auto"/>
          <w:sz w:val="31"/>
          <w:szCs w:val="31"/>
          <w:lang w:val="en-US" w:eastAsia="zh-CN"/>
        </w:rPr>
        <w:t>4</w:t>
      </w:r>
      <w:r>
        <w:rPr>
          <w:rFonts w:ascii="Times New Roman" w:hAnsi="Times New Roman" w:eastAsia="Times New Roman" w:cs="Times New Roman"/>
          <w:color w:val="auto"/>
          <w:sz w:val="31"/>
          <w:szCs w:val="31"/>
        </w:rPr>
        <w:t>.</w:t>
      </w:r>
      <w:r>
        <w:rPr>
          <w:rFonts w:hint="eastAsia" w:ascii="仿宋" w:hAnsi="仿宋" w:eastAsia="仿宋" w:cs="仿宋"/>
          <w:color w:val="auto"/>
          <w:sz w:val="31"/>
          <w:szCs w:val="31"/>
          <w:lang w:val="en-US" w:eastAsia="zh-CN"/>
        </w:rPr>
        <w:t>其他社会保障和就业支出</w:t>
      </w:r>
      <w:r>
        <w:rPr>
          <w:rFonts w:ascii="仿宋" w:hAnsi="仿宋" w:eastAsia="仿宋" w:cs="仿宋"/>
          <w:color w:val="auto"/>
          <w:sz w:val="31"/>
          <w:szCs w:val="31"/>
        </w:rPr>
        <w:t>（项）。年初预算</w:t>
      </w:r>
      <w:r>
        <w:rPr>
          <w:rFonts w:ascii="仿宋" w:hAnsi="仿宋" w:eastAsia="仿宋" w:cs="仿宋"/>
          <w:color w:val="auto"/>
          <w:spacing w:val="-135"/>
          <w:sz w:val="31"/>
          <w:szCs w:val="31"/>
        </w:rPr>
        <w:t xml:space="preserve"> </w:t>
      </w:r>
      <w:r>
        <w:rPr>
          <w:rFonts w:ascii="仿宋" w:hAnsi="仿宋" w:eastAsia="仿宋" w:cs="仿宋"/>
          <w:color w:val="auto"/>
          <w:spacing w:val="4"/>
          <w:sz w:val="31"/>
          <w:szCs w:val="31"/>
          <w:u w:val="single" w:color="auto"/>
        </w:rPr>
        <w:t xml:space="preserve"> </w:t>
      </w:r>
      <w:r>
        <w:rPr>
          <w:rFonts w:hint="eastAsia" w:ascii="仿宋" w:hAnsi="仿宋" w:eastAsia="仿宋" w:cs="仿宋"/>
          <w:color w:val="auto"/>
          <w:spacing w:val="4"/>
          <w:sz w:val="31"/>
          <w:szCs w:val="31"/>
          <w:u w:val="single" w:color="auto"/>
          <w:lang w:val="en-US" w:eastAsia="zh-CN"/>
        </w:rPr>
        <w:t>1.24</w:t>
      </w:r>
      <w:r>
        <w:rPr>
          <w:rFonts w:ascii="仿宋" w:hAnsi="仿宋" w:eastAsia="仿宋" w:cs="仿宋"/>
          <w:color w:val="auto"/>
          <w:spacing w:val="4"/>
          <w:sz w:val="31"/>
          <w:szCs w:val="31"/>
          <w:u w:val="single" w:color="auto"/>
        </w:rPr>
        <w:t xml:space="preserve"> </w:t>
      </w:r>
      <w:r>
        <w:rPr>
          <w:rFonts w:ascii="仿宋" w:hAnsi="仿宋" w:eastAsia="仿宋" w:cs="仿宋"/>
          <w:color w:val="auto"/>
          <w:spacing w:val="-123"/>
          <w:sz w:val="31"/>
          <w:szCs w:val="31"/>
        </w:rPr>
        <w:t xml:space="preserve"> </w:t>
      </w:r>
      <w:r>
        <w:rPr>
          <w:rFonts w:ascii="仿宋" w:hAnsi="仿宋" w:eastAsia="仿宋" w:cs="仿宋"/>
          <w:color w:val="auto"/>
          <w:sz w:val="31"/>
          <w:szCs w:val="31"/>
        </w:rPr>
        <w:t xml:space="preserve">万元，与上 </w:t>
      </w:r>
      <w:r>
        <w:rPr>
          <w:rFonts w:ascii="仿宋" w:hAnsi="仿宋" w:eastAsia="仿宋" w:cs="仿宋"/>
          <w:color w:val="auto"/>
          <w:spacing w:val="-24"/>
          <w:sz w:val="31"/>
          <w:szCs w:val="31"/>
        </w:rPr>
        <w:t>年相比</w:t>
      </w:r>
      <w:r>
        <w:rPr>
          <w:rFonts w:hint="eastAsia" w:ascii="仿宋" w:hAnsi="仿宋" w:eastAsia="仿宋" w:cs="仿宋"/>
          <w:color w:val="auto"/>
          <w:spacing w:val="-24"/>
          <w:sz w:val="31"/>
          <w:szCs w:val="31"/>
          <w:lang w:val="en-US" w:eastAsia="zh-CN"/>
        </w:rPr>
        <w:t>减少</w:t>
      </w:r>
      <w:r>
        <w:rPr>
          <w:rFonts w:ascii="仿宋" w:hAnsi="仿宋" w:eastAsia="仿宋" w:cs="仿宋"/>
          <w:color w:val="auto"/>
          <w:spacing w:val="-24"/>
          <w:sz w:val="31"/>
          <w:szCs w:val="31"/>
          <w:u w:val="single" w:color="auto"/>
        </w:rPr>
        <w:t xml:space="preserve"> </w:t>
      </w:r>
      <w:r>
        <w:rPr>
          <w:rFonts w:hint="eastAsia" w:ascii="仿宋" w:hAnsi="仿宋" w:eastAsia="仿宋" w:cs="仿宋"/>
          <w:color w:val="auto"/>
          <w:spacing w:val="-24"/>
          <w:sz w:val="31"/>
          <w:szCs w:val="31"/>
          <w:u w:val="single" w:color="auto"/>
          <w:lang w:val="en-US" w:eastAsia="zh-CN"/>
        </w:rPr>
        <w:t>4.78</w:t>
      </w:r>
      <w:r>
        <w:rPr>
          <w:rFonts w:ascii="仿宋" w:hAnsi="仿宋" w:eastAsia="仿宋" w:cs="仿宋"/>
          <w:color w:val="auto"/>
          <w:spacing w:val="-24"/>
          <w:sz w:val="31"/>
          <w:szCs w:val="31"/>
          <w:u w:val="single" w:color="auto"/>
        </w:rPr>
        <w:t xml:space="preserve"> </w:t>
      </w:r>
      <w:r>
        <w:rPr>
          <w:rFonts w:ascii="仿宋" w:hAnsi="仿宋" w:eastAsia="仿宋" w:cs="仿宋"/>
          <w:color w:val="auto"/>
          <w:spacing w:val="-125"/>
          <w:sz w:val="31"/>
          <w:szCs w:val="31"/>
        </w:rPr>
        <w:t xml:space="preserve"> </w:t>
      </w:r>
      <w:r>
        <w:rPr>
          <w:rFonts w:ascii="仿宋" w:hAnsi="仿宋" w:eastAsia="仿宋" w:cs="仿宋"/>
          <w:color w:val="auto"/>
          <w:spacing w:val="-24"/>
          <w:sz w:val="31"/>
          <w:szCs w:val="31"/>
        </w:rPr>
        <w:t>万元，</w:t>
      </w:r>
      <w:r>
        <w:rPr>
          <w:rFonts w:hint="eastAsia" w:ascii="仿宋" w:hAnsi="仿宋" w:eastAsia="仿宋" w:cs="仿宋"/>
          <w:color w:val="auto"/>
          <w:spacing w:val="-24"/>
          <w:sz w:val="31"/>
          <w:szCs w:val="31"/>
          <w:lang w:val="en-US" w:eastAsia="zh-CN"/>
        </w:rPr>
        <w:t>减少</w:t>
      </w:r>
      <w:r>
        <w:rPr>
          <w:rFonts w:ascii="仿宋" w:hAnsi="仿宋" w:eastAsia="仿宋" w:cs="仿宋"/>
          <w:color w:val="auto"/>
          <w:spacing w:val="-25"/>
          <w:sz w:val="31"/>
          <w:szCs w:val="31"/>
          <w:u w:val="single" w:color="auto"/>
        </w:rPr>
        <w:t xml:space="preserve"> </w:t>
      </w:r>
      <w:r>
        <w:rPr>
          <w:rFonts w:hint="eastAsia" w:ascii="仿宋" w:hAnsi="仿宋" w:eastAsia="仿宋" w:cs="仿宋"/>
          <w:color w:val="auto"/>
          <w:spacing w:val="-25"/>
          <w:sz w:val="31"/>
          <w:szCs w:val="31"/>
          <w:u w:val="single" w:color="auto"/>
          <w:lang w:val="en-US" w:eastAsia="zh-CN"/>
        </w:rPr>
        <w:t>385.48</w:t>
      </w:r>
      <w:r>
        <w:rPr>
          <w:rFonts w:ascii="仿宋" w:hAnsi="仿宋" w:eastAsia="仿宋" w:cs="仿宋"/>
          <w:color w:val="auto"/>
          <w:spacing w:val="-25"/>
          <w:sz w:val="31"/>
          <w:szCs w:val="31"/>
          <w:u w:val="single" w:color="auto"/>
        </w:rPr>
        <w:t xml:space="preserve"> </w:t>
      </w:r>
      <w:r>
        <w:rPr>
          <w:rFonts w:ascii="仿宋" w:hAnsi="仿宋" w:eastAsia="仿宋" w:cs="仿宋"/>
          <w:color w:val="auto"/>
          <w:spacing w:val="-142"/>
          <w:sz w:val="31"/>
          <w:szCs w:val="31"/>
        </w:rPr>
        <w:t xml:space="preserve"> </w:t>
      </w:r>
      <w:r>
        <w:rPr>
          <w:rFonts w:ascii="仿宋" w:hAnsi="仿宋" w:eastAsia="仿宋" w:cs="仿宋"/>
          <w:color w:val="auto"/>
          <w:spacing w:val="-25"/>
          <w:sz w:val="31"/>
          <w:szCs w:val="31"/>
        </w:rPr>
        <w:t>%。变动原因：</w:t>
      </w:r>
      <w:r>
        <w:rPr>
          <w:rFonts w:hint="eastAsia" w:ascii="仿宋" w:hAnsi="仿宋" w:eastAsia="仿宋" w:cs="仿宋"/>
          <w:color w:val="auto"/>
          <w:spacing w:val="-25"/>
          <w:sz w:val="31"/>
          <w:szCs w:val="31"/>
          <w:lang w:eastAsia="zh-CN"/>
        </w:rPr>
        <w:t>控制经费支出</w:t>
      </w:r>
      <w:r>
        <w:rPr>
          <w:rFonts w:ascii="仿宋" w:hAnsi="仿宋" w:eastAsia="仿宋" w:cs="仿宋"/>
          <w:color w:val="auto"/>
          <w:spacing w:val="-25"/>
          <w:sz w:val="31"/>
          <w:szCs w:val="31"/>
        </w:rPr>
        <w:t>。</w:t>
      </w:r>
    </w:p>
    <w:p w14:paraId="40E4B147">
      <w:pPr>
        <w:pStyle w:val="2"/>
      </w:pPr>
    </w:p>
    <w:p w14:paraId="4A2180FF">
      <w:pPr>
        <w:spacing w:before="236" w:line="237" w:lineRule="auto"/>
        <w:ind w:left="667"/>
        <w:rPr>
          <w:rFonts w:ascii="楷体" w:hAnsi="楷体" w:eastAsia="楷体" w:cs="楷体"/>
          <w:sz w:val="31"/>
          <w:szCs w:val="31"/>
        </w:rPr>
      </w:pPr>
      <w:r>
        <w:rPr>
          <w:rFonts w:ascii="楷体" w:hAnsi="楷体" w:eastAsia="楷体" w:cs="楷体"/>
          <w:b/>
          <w:bCs/>
          <w:spacing w:val="2"/>
          <w:sz w:val="31"/>
          <w:szCs w:val="31"/>
        </w:rPr>
        <w:t>（二）</w:t>
      </w:r>
      <w:r>
        <w:rPr>
          <w:rFonts w:hint="eastAsia" w:ascii="楷体" w:hAnsi="楷体" w:eastAsia="楷体" w:cs="楷体"/>
          <w:b/>
          <w:bCs/>
          <w:spacing w:val="2"/>
          <w:sz w:val="31"/>
          <w:szCs w:val="31"/>
          <w:lang w:val="en-US" w:eastAsia="zh-CN"/>
        </w:rPr>
        <w:t>卫生健康</w:t>
      </w:r>
      <w:r>
        <w:rPr>
          <w:rFonts w:ascii="楷体" w:hAnsi="楷体" w:eastAsia="楷体" w:cs="楷体"/>
          <w:b/>
          <w:bCs/>
          <w:spacing w:val="2"/>
          <w:sz w:val="31"/>
          <w:szCs w:val="31"/>
        </w:rPr>
        <w:t>（类）</w:t>
      </w:r>
    </w:p>
    <w:p w14:paraId="30AC2526">
      <w:pPr>
        <w:spacing w:before="201" w:line="343" w:lineRule="auto"/>
        <w:ind w:left="3" w:right="315" w:firstLine="637"/>
        <w:rPr>
          <w:rFonts w:ascii="仿宋" w:hAnsi="仿宋" w:eastAsia="仿宋" w:cs="仿宋"/>
          <w:sz w:val="31"/>
          <w:szCs w:val="31"/>
        </w:rPr>
      </w:pPr>
      <w:r>
        <w:rPr>
          <w:rFonts w:hint="eastAsia" w:ascii="仿宋" w:hAnsi="仿宋" w:eastAsia="仿宋" w:cs="仿宋"/>
          <w:spacing w:val="10"/>
          <w:sz w:val="31"/>
          <w:szCs w:val="31"/>
          <w:lang w:val="en-US" w:eastAsia="zh-CN"/>
        </w:rPr>
        <w:t>卫生健康</w:t>
      </w:r>
      <w:r>
        <w:rPr>
          <w:rFonts w:ascii="仿宋" w:hAnsi="仿宋" w:eastAsia="仿宋" w:cs="仿宋"/>
          <w:spacing w:val="10"/>
          <w:sz w:val="31"/>
          <w:szCs w:val="31"/>
        </w:rPr>
        <w:t>类年初预算数为</w:t>
      </w:r>
      <w:r>
        <w:rPr>
          <w:rFonts w:ascii="仿宋" w:hAnsi="仿宋" w:eastAsia="仿宋" w:cs="仿宋"/>
          <w:spacing w:val="-135"/>
          <w:sz w:val="31"/>
          <w:szCs w:val="31"/>
        </w:rPr>
        <w:t xml:space="preserve"> </w:t>
      </w:r>
      <w:r>
        <w:rPr>
          <w:rFonts w:ascii="仿宋" w:hAnsi="仿宋" w:eastAsia="仿宋" w:cs="仿宋"/>
          <w:spacing w:val="7"/>
          <w:sz w:val="31"/>
          <w:szCs w:val="31"/>
          <w:u w:val="single" w:color="auto"/>
        </w:rPr>
        <w:t xml:space="preserve"> </w:t>
      </w:r>
      <w:r>
        <w:rPr>
          <w:rFonts w:hint="eastAsia" w:ascii="仿宋" w:hAnsi="仿宋" w:eastAsia="仿宋" w:cs="仿宋"/>
          <w:spacing w:val="7"/>
          <w:sz w:val="31"/>
          <w:szCs w:val="31"/>
          <w:u w:val="single" w:color="auto"/>
          <w:lang w:val="en-US" w:eastAsia="zh-CN"/>
        </w:rPr>
        <w:t>20.30</w:t>
      </w:r>
      <w:r>
        <w:rPr>
          <w:rFonts w:ascii="仿宋" w:hAnsi="仿宋" w:eastAsia="仿宋" w:cs="仿宋"/>
          <w:spacing w:val="7"/>
          <w:sz w:val="31"/>
          <w:szCs w:val="31"/>
          <w:u w:val="single" w:color="auto"/>
        </w:rPr>
        <w:t xml:space="preserve"> </w:t>
      </w:r>
      <w:r>
        <w:rPr>
          <w:rFonts w:ascii="仿宋" w:hAnsi="仿宋" w:eastAsia="仿宋" w:cs="仿宋"/>
          <w:spacing w:val="-120"/>
          <w:sz w:val="31"/>
          <w:szCs w:val="31"/>
        </w:rPr>
        <w:t xml:space="preserve"> </w:t>
      </w:r>
      <w:r>
        <w:rPr>
          <w:rFonts w:ascii="仿宋" w:hAnsi="仿宋" w:eastAsia="仿宋" w:cs="仿宋"/>
          <w:spacing w:val="10"/>
          <w:sz w:val="31"/>
          <w:szCs w:val="31"/>
        </w:rPr>
        <w:t>万元，与上年相比减</w:t>
      </w:r>
      <w:r>
        <w:rPr>
          <w:rFonts w:ascii="仿宋" w:hAnsi="仿宋" w:eastAsia="仿宋" w:cs="仿宋"/>
          <w:spacing w:val="3"/>
          <w:sz w:val="31"/>
          <w:szCs w:val="31"/>
        </w:rPr>
        <w:t>少</w:t>
      </w:r>
      <w:r>
        <w:rPr>
          <w:rFonts w:ascii="仿宋" w:hAnsi="仿宋" w:eastAsia="仿宋" w:cs="仿宋"/>
          <w:spacing w:val="3"/>
          <w:sz w:val="31"/>
          <w:szCs w:val="31"/>
          <w:u w:val="single" w:color="auto"/>
        </w:rPr>
        <w:t xml:space="preserve"> </w:t>
      </w:r>
      <w:r>
        <w:rPr>
          <w:rFonts w:hint="eastAsia" w:ascii="仿宋" w:hAnsi="仿宋" w:eastAsia="仿宋" w:cs="仿宋"/>
          <w:spacing w:val="3"/>
          <w:sz w:val="31"/>
          <w:szCs w:val="31"/>
          <w:u w:val="single" w:color="auto"/>
          <w:lang w:val="en-US" w:eastAsia="zh-CN"/>
        </w:rPr>
        <w:t>0.95</w:t>
      </w:r>
      <w:r>
        <w:rPr>
          <w:rFonts w:ascii="仿宋" w:hAnsi="仿宋" w:eastAsia="仿宋" w:cs="仿宋"/>
          <w:spacing w:val="3"/>
          <w:sz w:val="31"/>
          <w:szCs w:val="31"/>
        </w:rPr>
        <w:t>万元。其中：</w:t>
      </w:r>
    </w:p>
    <w:p w14:paraId="7E0888F4">
      <w:pPr>
        <w:numPr>
          <w:ilvl w:val="0"/>
          <w:numId w:val="2"/>
        </w:numPr>
        <w:spacing w:before="50" w:line="342" w:lineRule="auto"/>
        <w:ind w:right="224" w:firstLine="667"/>
        <w:rPr>
          <w:rFonts w:ascii="仿宋" w:hAnsi="仿宋" w:eastAsia="仿宋" w:cs="仿宋"/>
          <w:color w:val="auto"/>
          <w:spacing w:val="-15"/>
          <w:sz w:val="31"/>
          <w:szCs w:val="31"/>
        </w:rPr>
      </w:pPr>
      <w:r>
        <w:rPr>
          <w:rFonts w:hint="eastAsia" w:ascii="仿宋" w:hAnsi="仿宋" w:eastAsia="仿宋" w:cs="仿宋"/>
          <w:color w:val="auto"/>
          <w:spacing w:val="4"/>
          <w:sz w:val="31"/>
          <w:szCs w:val="31"/>
          <w:lang w:val="en-US" w:eastAsia="zh-CN"/>
        </w:rPr>
        <w:t>行政事业单位医疗</w:t>
      </w:r>
      <w:r>
        <w:rPr>
          <w:rFonts w:ascii="仿宋" w:hAnsi="仿宋" w:eastAsia="仿宋" w:cs="仿宋"/>
          <w:color w:val="auto"/>
          <w:spacing w:val="4"/>
          <w:sz w:val="31"/>
          <w:szCs w:val="31"/>
        </w:rPr>
        <w:t>（项）。年初预算</w:t>
      </w:r>
      <w:r>
        <w:rPr>
          <w:rFonts w:hint="eastAsia" w:ascii="仿宋" w:hAnsi="仿宋" w:eastAsia="仿宋" w:cs="仿宋"/>
          <w:color w:val="auto"/>
          <w:spacing w:val="4"/>
          <w:sz w:val="31"/>
          <w:szCs w:val="31"/>
          <w:u w:val="single" w:color="auto"/>
          <w:lang w:val="en-US" w:eastAsia="zh-CN"/>
        </w:rPr>
        <w:t>20.30</w:t>
      </w:r>
      <w:r>
        <w:rPr>
          <w:rFonts w:ascii="仿宋" w:hAnsi="仿宋" w:eastAsia="仿宋" w:cs="仿宋"/>
          <w:color w:val="auto"/>
          <w:spacing w:val="4"/>
          <w:sz w:val="31"/>
          <w:szCs w:val="31"/>
        </w:rPr>
        <w:t>万元，与上年</w:t>
      </w:r>
      <w:r>
        <w:rPr>
          <w:rFonts w:ascii="仿宋" w:hAnsi="仿宋" w:eastAsia="仿宋" w:cs="仿宋"/>
          <w:color w:val="auto"/>
          <w:sz w:val="31"/>
          <w:szCs w:val="31"/>
        </w:rPr>
        <w:t xml:space="preserve"> </w:t>
      </w:r>
      <w:r>
        <w:rPr>
          <w:rFonts w:ascii="仿宋" w:hAnsi="仿宋" w:eastAsia="仿宋" w:cs="仿宋"/>
          <w:color w:val="auto"/>
          <w:spacing w:val="-15"/>
          <w:sz w:val="31"/>
          <w:szCs w:val="31"/>
        </w:rPr>
        <w:t>相比减少</w:t>
      </w:r>
      <w:r>
        <w:rPr>
          <w:rFonts w:ascii="仿宋" w:hAnsi="仿宋" w:eastAsia="仿宋" w:cs="仿宋"/>
          <w:color w:val="auto"/>
          <w:spacing w:val="-15"/>
          <w:sz w:val="31"/>
          <w:szCs w:val="31"/>
          <w:u w:val="single" w:color="auto"/>
        </w:rPr>
        <w:t xml:space="preserve"> </w:t>
      </w:r>
      <w:r>
        <w:rPr>
          <w:rFonts w:hint="eastAsia" w:ascii="仿宋" w:hAnsi="仿宋" w:eastAsia="仿宋" w:cs="仿宋"/>
          <w:color w:val="auto"/>
          <w:spacing w:val="-15"/>
          <w:sz w:val="31"/>
          <w:szCs w:val="31"/>
          <w:u w:val="single" w:color="auto"/>
          <w:lang w:val="en-US" w:eastAsia="zh-CN"/>
        </w:rPr>
        <w:t>0.95</w:t>
      </w:r>
      <w:r>
        <w:rPr>
          <w:rFonts w:ascii="仿宋" w:hAnsi="仿宋" w:eastAsia="仿宋" w:cs="仿宋"/>
          <w:color w:val="auto"/>
          <w:spacing w:val="-15"/>
          <w:sz w:val="31"/>
          <w:szCs w:val="31"/>
          <w:u w:val="single" w:color="auto"/>
        </w:rPr>
        <w:t xml:space="preserve"> </w:t>
      </w:r>
      <w:r>
        <w:rPr>
          <w:rFonts w:ascii="仿宋" w:hAnsi="仿宋" w:eastAsia="仿宋" w:cs="仿宋"/>
          <w:color w:val="auto"/>
          <w:spacing w:val="-111"/>
          <w:sz w:val="31"/>
          <w:szCs w:val="31"/>
        </w:rPr>
        <w:t xml:space="preserve"> </w:t>
      </w:r>
      <w:r>
        <w:rPr>
          <w:rFonts w:ascii="仿宋" w:hAnsi="仿宋" w:eastAsia="仿宋" w:cs="仿宋"/>
          <w:color w:val="auto"/>
          <w:spacing w:val="-15"/>
          <w:sz w:val="31"/>
          <w:szCs w:val="31"/>
        </w:rPr>
        <w:t>万元，减少</w:t>
      </w:r>
      <w:r>
        <w:rPr>
          <w:rFonts w:ascii="仿宋" w:hAnsi="仿宋" w:eastAsia="仿宋" w:cs="仿宋"/>
          <w:color w:val="auto"/>
          <w:spacing w:val="5"/>
          <w:sz w:val="31"/>
          <w:szCs w:val="31"/>
          <w:u w:val="single" w:color="auto"/>
        </w:rPr>
        <w:t xml:space="preserve"> </w:t>
      </w:r>
      <w:r>
        <w:rPr>
          <w:rFonts w:hint="eastAsia" w:ascii="仿宋" w:hAnsi="仿宋" w:eastAsia="仿宋" w:cs="仿宋"/>
          <w:color w:val="auto"/>
          <w:spacing w:val="5"/>
          <w:sz w:val="31"/>
          <w:szCs w:val="31"/>
          <w:u w:val="single" w:color="auto"/>
          <w:lang w:val="en-US" w:eastAsia="zh-CN"/>
        </w:rPr>
        <w:t>4.68</w:t>
      </w:r>
      <w:r>
        <w:rPr>
          <w:rFonts w:ascii="仿宋" w:hAnsi="仿宋" w:eastAsia="仿宋" w:cs="仿宋"/>
          <w:color w:val="auto"/>
          <w:spacing w:val="5"/>
          <w:sz w:val="31"/>
          <w:szCs w:val="31"/>
          <w:u w:val="single" w:color="auto"/>
        </w:rPr>
        <w:t xml:space="preserve"> </w:t>
      </w:r>
      <w:r>
        <w:rPr>
          <w:rFonts w:ascii="仿宋" w:hAnsi="仿宋" w:eastAsia="仿宋" w:cs="仿宋"/>
          <w:color w:val="auto"/>
          <w:spacing w:val="-142"/>
          <w:sz w:val="31"/>
          <w:szCs w:val="31"/>
        </w:rPr>
        <w:t xml:space="preserve"> </w:t>
      </w:r>
      <w:r>
        <w:rPr>
          <w:rFonts w:ascii="仿宋" w:hAnsi="仿宋" w:eastAsia="仿宋" w:cs="仿宋"/>
          <w:color w:val="auto"/>
          <w:spacing w:val="-15"/>
          <w:sz w:val="31"/>
          <w:szCs w:val="31"/>
        </w:rPr>
        <w:t>%。变动原因：</w:t>
      </w:r>
      <w:r>
        <w:rPr>
          <w:rFonts w:hint="eastAsia" w:ascii="仿宋" w:hAnsi="仿宋" w:eastAsia="仿宋" w:cs="仿宋"/>
          <w:color w:val="auto"/>
          <w:spacing w:val="-15"/>
          <w:sz w:val="31"/>
          <w:szCs w:val="31"/>
          <w:lang w:eastAsia="zh-CN"/>
        </w:rPr>
        <w:t>在职人员转退休</w:t>
      </w:r>
      <w:r>
        <w:rPr>
          <w:rFonts w:hint="eastAsia" w:eastAsia="仿宋_GB2312"/>
          <w:color w:val="auto"/>
          <w:sz w:val="32"/>
          <w:szCs w:val="32"/>
          <w:highlight w:val="none"/>
          <w:lang w:eastAsia="zh-CN"/>
        </w:rPr>
        <w:t>，人数减少保险金额减少</w:t>
      </w:r>
      <w:r>
        <w:rPr>
          <w:rFonts w:ascii="仿宋" w:hAnsi="仿宋" w:eastAsia="仿宋" w:cs="仿宋"/>
          <w:color w:val="auto"/>
          <w:spacing w:val="-15"/>
          <w:sz w:val="31"/>
          <w:szCs w:val="31"/>
        </w:rPr>
        <w:t>。</w:t>
      </w:r>
    </w:p>
    <w:p w14:paraId="39934C3D">
      <w:pPr>
        <w:pStyle w:val="2"/>
        <w:numPr>
          <w:ilvl w:val="0"/>
          <w:numId w:val="0"/>
        </w:numPr>
        <w:ind w:leftChars="200"/>
        <w:rPr>
          <w:color w:val="auto"/>
        </w:rPr>
      </w:pPr>
    </w:p>
    <w:p w14:paraId="62EBE13F">
      <w:pPr>
        <w:spacing w:before="236" w:line="237" w:lineRule="auto"/>
        <w:ind w:left="667"/>
        <w:rPr>
          <w:rFonts w:ascii="楷体" w:hAnsi="楷体" w:eastAsia="楷体" w:cs="楷体"/>
          <w:color w:val="auto"/>
          <w:sz w:val="31"/>
          <w:szCs w:val="31"/>
        </w:rPr>
      </w:pPr>
      <w:r>
        <w:rPr>
          <w:rFonts w:ascii="楷体" w:hAnsi="楷体" w:eastAsia="楷体" w:cs="楷体"/>
          <w:b/>
          <w:bCs/>
          <w:color w:val="auto"/>
          <w:spacing w:val="2"/>
          <w:sz w:val="31"/>
          <w:szCs w:val="31"/>
        </w:rPr>
        <w:t>（</w:t>
      </w:r>
      <w:r>
        <w:rPr>
          <w:rFonts w:hint="eastAsia" w:ascii="楷体" w:hAnsi="楷体" w:eastAsia="楷体" w:cs="楷体"/>
          <w:b/>
          <w:bCs/>
          <w:color w:val="auto"/>
          <w:spacing w:val="2"/>
          <w:sz w:val="31"/>
          <w:szCs w:val="31"/>
          <w:lang w:val="en-US" w:eastAsia="zh-CN"/>
        </w:rPr>
        <w:t>三</w:t>
      </w:r>
      <w:r>
        <w:rPr>
          <w:rFonts w:ascii="楷体" w:hAnsi="楷体" w:eastAsia="楷体" w:cs="楷体"/>
          <w:b/>
          <w:bCs/>
          <w:color w:val="auto"/>
          <w:spacing w:val="2"/>
          <w:sz w:val="31"/>
          <w:szCs w:val="31"/>
        </w:rPr>
        <w:t>）</w:t>
      </w:r>
      <w:r>
        <w:rPr>
          <w:rFonts w:hint="eastAsia" w:ascii="楷体" w:hAnsi="楷体" w:eastAsia="楷体" w:cs="楷体"/>
          <w:b/>
          <w:bCs/>
          <w:color w:val="auto"/>
          <w:spacing w:val="2"/>
          <w:sz w:val="31"/>
          <w:szCs w:val="31"/>
          <w:lang w:val="en-US" w:eastAsia="zh-CN"/>
        </w:rPr>
        <w:t>住房保障支出</w:t>
      </w:r>
      <w:r>
        <w:rPr>
          <w:rFonts w:ascii="楷体" w:hAnsi="楷体" w:eastAsia="楷体" w:cs="楷体"/>
          <w:b/>
          <w:bCs/>
          <w:color w:val="auto"/>
          <w:spacing w:val="2"/>
          <w:sz w:val="31"/>
          <w:szCs w:val="31"/>
        </w:rPr>
        <w:t>（类）</w:t>
      </w:r>
    </w:p>
    <w:p w14:paraId="20F1230C">
      <w:pPr>
        <w:spacing w:before="201" w:line="343" w:lineRule="auto"/>
        <w:ind w:left="3" w:right="315" w:firstLine="637"/>
        <w:rPr>
          <w:rFonts w:ascii="仿宋" w:hAnsi="仿宋" w:eastAsia="仿宋" w:cs="仿宋"/>
          <w:color w:val="auto"/>
          <w:sz w:val="31"/>
          <w:szCs w:val="31"/>
        </w:rPr>
      </w:pPr>
      <w:r>
        <w:rPr>
          <w:rFonts w:hint="eastAsia" w:ascii="仿宋" w:hAnsi="仿宋" w:eastAsia="仿宋" w:cs="仿宋"/>
          <w:color w:val="auto"/>
          <w:spacing w:val="10"/>
          <w:sz w:val="31"/>
          <w:szCs w:val="31"/>
          <w:lang w:val="en-US" w:eastAsia="zh-CN"/>
        </w:rPr>
        <w:t>住房保障支出</w:t>
      </w:r>
      <w:r>
        <w:rPr>
          <w:rFonts w:ascii="仿宋" w:hAnsi="仿宋" w:eastAsia="仿宋" w:cs="仿宋"/>
          <w:color w:val="auto"/>
          <w:spacing w:val="10"/>
          <w:sz w:val="31"/>
          <w:szCs w:val="31"/>
        </w:rPr>
        <w:t>类年初预算数为</w:t>
      </w:r>
      <w:r>
        <w:rPr>
          <w:rFonts w:ascii="仿宋" w:hAnsi="仿宋" w:eastAsia="仿宋" w:cs="仿宋"/>
          <w:color w:val="auto"/>
          <w:spacing w:val="-135"/>
          <w:sz w:val="31"/>
          <w:szCs w:val="31"/>
        </w:rPr>
        <w:t xml:space="preserve"> </w:t>
      </w:r>
      <w:r>
        <w:rPr>
          <w:rFonts w:ascii="仿宋" w:hAnsi="仿宋" w:eastAsia="仿宋" w:cs="仿宋"/>
          <w:color w:val="auto"/>
          <w:spacing w:val="7"/>
          <w:sz w:val="31"/>
          <w:szCs w:val="31"/>
          <w:u w:val="single" w:color="auto"/>
        </w:rPr>
        <w:t xml:space="preserve"> </w:t>
      </w:r>
      <w:r>
        <w:rPr>
          <w:rFonts w:hint="eastAsia" w:ascii="仿宋" w:hAnsi="仿宋" w:eastAsia="仿宋" w:cs="仿宋"/>
          <w:color w:val="auto"/>
          <w:spacing w:val="7"/>
          <w:sz w:val="31"/>
          <w:szCs w:val="31"/>
          <w:u w:val="single" w:color="auto"/>
          <w:lang w:val="en-US" w:eastAsia="zh-CN"/>
        </w:rPr>
        <w:t>24.53</w:t>
      </w:r>
      <w:r>
        <w:rPr>
          <w:rFonts w:ascii="仿宋" w:hAnsi="仿宋" w:eastAsia="仿宋" w:cs="仿宋"/>
          <w:color w:val="auto"/>
          <w:spacing w:val="7"/>
          <w:sz w:val="31"/>
          <w:szCs w:val="31"/>
          <w:u w:val="single" w:color="auto"/>
        </w:rPr>
        <w:t xml:space="preserve"> </w:t>
      </w:r>
      <w:r>
        <w:rPr>
          <w:rFonts w:ascii="仿宋" w:hAnsi="仿宋" w:eastAsia="仿宋" w:cs="仿宋"/>
          <w:color w:val="auto"/>
          <w:spacing w:val="-120"/>
          <w:sz w:val="31"/>
          <w:szCs w:val="31"/>
        </w:rPr>
        <w:t xml:space="preserve"> </w:t>
      </w:r>
      <w:r>
        <w:rPr>
          <w:rFonts w:ascii="仿宋" w:hAnsi="仿宋" w:eastAsia="仿宋" w:cs="仿宋"/>
          <w:color w:val="auto"/>
          <w:spacing w:val="10"/>
          <w:sz w:val="31"/>
          <w:szCs w:val="31"/>
        </w:rPr>
        <w:t>万元，与上年相比减</w:t>
      </w:r>
      <w:r>
        <w:rPr>
          <w:rFonts w:ascii="仿宋" w:hAnsi="仿宋" w:eastAsia="仿宋" w:cs="仿宋"/>
          <w:color w:val="auto"/>
          <w:sz w:val="31"/>
          <w:szCs w:val="31"/>
        </w:rPr>
        <w:t xml:space="preserve"> </w:t>
      </w:r>
      <w:r>
        <w:rPr>
          <w:rFonts w:ascii="仿宋" w:hAnsi="仿宋" w:eastAsia="仿宋" w:cs="仿宋"/>
          <w:color w:val="auto"/>
          <w:spacing w:val="3"/>
          <w:sz w:val="31"/>
          <w:szCs w:val="31"/>
        </w:rPr>
        <w:t>少</w:t>
      </w:r>
      <w:r>
        <w:rPr>
          <w:rFonts w:ascii="仿宋" w:hAnsi="仿宋" w:eastAsia="仿宋" w:cs="仿宋"/>
          <w:color w:val="auto"/>
          <w:spacing w:val="3"/>
          <w:sz w:val="31"/>
          <w:szCs w:val="31"/>
          <w:u w:val="single" w:color="auto"/>
        </w:rPr>
        <w:t xml:space="preserve"> </w:t>
      </w:r>
      <w:r>
        <w:rPr>
          <w:rFonts w:hint="eastAsia" w:ascii="仿宋" w:hAnsi="仿宋" w:eastAsia="仿宋" w:cs="仿宋"/>
          <w:color w:val="auto"/>
          <w:spacing w:val="3"/>
          <w:sz w:val="31"/>
          <w:szCs w:val="31"/>
          <w:u w:val="single" w:color="auto"/>
          <w:lang w:val="en-US" w:eastAsia="zh-CN"/>
        </w:rPr>
        <w:t>0.8</w:t>
      </w:r>
      <w:r>
        <w:rPr>
          <w:rFonts w:ascii="仿宋" w:hAnsi="仿宋" w:eastAsia="仿宋" w:cs="仿宋"/>
          <w:color w:val="auto"/>
          <w:spacing w:val="3"/>
          <w:sz w:val="31"/>
          <w:szCs w:val="31"/>
        </w:rPr>
        <w:t>万元。其中：</w:t>
      </w:r>
    </w:p>
    <w:p w14:paraId="36FD91CD">
      <w:pPr>
        <w:numPr>
          <w:ilvl w:val="0"/>
          <w:numId w:val="3"/>
        </w:numPr>
        <w:spacing w:before="50" w:line="342" w:lineRule="auto"/>
        <w:ind w:right="224" w:firstLine="667"/>
        <w:rPr>
          <w:rFonts w:ascii="仿宋" w:hAnsi="仿宋" w:eastAsia="仿宋" w:cs="仿宋"/>
          <w:color w:val="auto"/>
          <w:sz w:val="31"/>
          <w:szCs w:val="31"/>
        </w:rPr>
      </w:pPr>
      <w:r>
        <w:rPr>
          <w:rFonts w:hint="eastAsia" w:ascii="仿宋" w:hAnsi="仿宋" w:eastAsia="仿宋" w:cs="仿宋"/>
          <w:color w:val="auto"/>
          <w:spacing w:val="4"/>
          <w:sz w:val="31"/>
          <w:szCs w:val="31"/>
          <w:lang w:val="en-US" w:eastAsia="zh-CN"/>
        </w:rPr>
        <w:t>住房改革支出</w:t>
      </w:r>
      <w:r>
        <w:rPr>
          <w:rFonts w:ascii="仿宋" w:hAnsi="仿宋" w:eastAsia="仿宋" w:cs="仿宋"/>
          <w:color w:val="auto"/>
          <w:spacing w:val="4"/>
          <w:sz w:val="31"/>
          <w:szCs w:val="31"/>
        </w:rPr>
        <w:t>（项）。年初预算</w:t>
      </w:r>
      <w:r>
        <w:rPr>
          <w:rFonts w:hint="eastAsia" w:ascii="仿宋" w:hAnsi="仿宋" w:eastAsia="仿宋" w:cs="仿宋"/>
          <w:color w:val="auto"/>
          <w:spacing w:val="4"/>
          <w:sz w:val="31"/>
          <w:szCs w:val="31"/>
          <w:u w:val="single" w:color="auto"/>
          <w:lang w:val="en-US" w:eastAsia="zh-CN"/>
        </w:rPr>
        <w:t>24.53</w:t>
      </w:r>
      <w:r>
        <w:rPr>
          <w:rFonts w:ascii="仿宋" w:hAnsi="仿宋" w:eastAsia="仿宋" w:cs="仿宋"/>
          <w:color w:val="auto"/>
          <w:spacing w:val="4"/>
          <w:sz w:val="31"/>
          <w:szCs w:val="31"/>
        </w:rPr>
        <w:t>万元，与上年</w:t>
      </w:r>
      <w:r>
        <w:rPr>
          <w:rFonts w:ascii="仿宋" w:hAnsi="仿宋" w:eastAsia="仿宋" w:cs="仿宋"/>
          <w:color w:val="auto"/>
          <w:sz w:val="31"/>
          <w:szCs w:val="31"/>
        </w:rPr>
        <w:t xml:space="preserve"> </w:t>
      </w:r>
      <w:r>
        <w:rPr>
          <w:rFonts w:ascii="仿宋" w:hAnsi="仿宋" w:eastAsia="仿宋" w:cs="仿宋"/>
          <w:color w:val="auto"/>
          <w:spacing w:val="-15"/>
          <w:sz w:val="31"/>
          <w:szCs w:val="31"/>
        </w:rPr>
        <w:t>相比减少</w:t>
      </w:r>
      <w:r>
        <w:rPr>
          <w:rFonts w:ascii="仿宋" w:hAnsi="仿宋" w:eastAsia="仿宋" w:cs="仿宋"/>
          <w:color w:val="auto"/>
          <w:spacing w:val="-15"/>
          <w:sz w:val="31"/>
          <w:szCs w:val="31"/>
          <w:u w:val="single" w:color="auto"/>
        </w:rPr>
        <w:t xml:space="preserve"> </w:t>
      </w:r>
      <w:r>
        <w:rPr>
          <w:rFonts w:hint="eastAsia" w:ascii="仿宋" w:hAnsi="仿宋" w:eastAsia="仿宋" w:cs="仿宋"/>
          <w:color w:val="auto"/>
          <w:spacing w:val="-15"/>
          <w:sz w:val="31"/>
          <w:szCs w:val="31"/>
          <w:u w:val="single" w:color="auto"/>
          <w:lang w:val="en-US" w:eastAsia="zh-CN"/>
        </w:rPr>
        <w:t>0.8</w:t>
      </w:r>
      <w:r>
        <w:rPr>
          <w:rFonts w:ascii="仿宋" w:hAnsi="仿宋" w:eastAsia="仿宋" w:cs="仿宋"/>
          <w:color w:val="auto"/>
          <w:spacing w:val="-15"/>
          <w:sz w:val="31"/>
          <w:szCs w:val="31"/>
          <w:u w:val="single" w:color="auto"/>
        </w:rPr>
        <w:t xml:space="preserve"> </w:t>
      </w:r>
      <w:r>
        <w:rPr>
          <w:rFonts w:ascii="仿宋" w:hAnsi="仿宋" w:eastAsia="仿宋" w:cs="仿宋"/>
          <w:color w:val="auto"/>
          <w:spacing w:val="-111"/>
          <w:sz w:val="31"/>
          <w:szCs w:val="31"/>
        </w:rPr>
        <w:t xml:space="preserve"> </w:t>
      </w:r>
      <w:r>
        <w:rPr>
          <w:rFonts w:ascii="仿宋" w:hAnsi="仿宋" w:eastAsia="仿宋" w:cs="仿宋"/>
          <w:color w:val="auto"/>
          <w:spacing w:val="-15"/>
          <w:sz w:val="31"/>
          <w:szCs w:val="31"/>
        </w:rPr>
        <w:t>万元，减少</w:t>
      </w:r>
      <w:r>
        <w:rPr>
          <w:rFonts w:ascii="仿宋" w:hAnsi="仿宋" w:eastAsia="仿宋" w:cs="仿宋"/>
          <w:color w:val="auto"/>
          <w:spacing w:val="5"/>
          <w:sz w:val="31"/>
          <w:szCs w:val="31"/>
          <w:u w:val="single" w:color="auto"/>
        </w:rPr>
        <w:t xml:space="preserve"> </w:t>
      </w:r>
      <w:r>
        <w:rPr>
          <w:rFonts w:hint="eastAsia" w:ascii="仿宋" w:hAnsi="仿宋" w:eastAsia="仿宋" w:cs="仿宋"/>
          <w:color w:val="auto"/>
          <w:spacing w:val="5"/>
          <w:sz w:val="31"/>
          <w:szCs w:val="31"/>
          <w:u w:val="single" w:color="auto"/>
          <w:lang w:val="en-US" w:eastAsia="zh-CN"/>
        </w:rPr>
        <w:t>3.26</w:t>
      </w:r>
      <w:r>
        <w:rPr>
          <w:rFonts w:ascii="仿宋" w:hAnsi="仿宋" w:eastAsia="仿宋" w:cs="仿宋"/>
          <w:color w:val="auto"/>
          <w:spacing w:val="5"/>
          <w:sz w:val="31"/>
          <w:szCs w:val="31"/>
          <w:u w:val="single" w:color="auto"/>
        </w:rPr>
        <w:t xml:space="preserve"> </w:t>
      </w:r>
      <w:r>
        <w:rPr>
          <w:rFonts w:ascii="仿宋" w:hAnsi="仿宋" w:eastAsia="仿宋" w:cs="仿宋"/>
          <w:color w:val="auto"/>
          <w:spacing w:val="-142"/>
          <w:sz w:val="31"/>
          <w:szCs w:val="31"/>
        </w:rPr>
        <w:t xml:space="preserve"> </w:t>
      </w:r>
      <w:r>
        <w:rPr>
          <w:rFonts w:ascii="仿宋" w:hAnsi="仿宋" w:eastAsia="仿宋" w:cs="仿宋"/>
          <w:color w:val="auto"/>
          <w:spacing w:val="-15"/>
          <w:sz w:val="31"/>
          <w:szCs w:val="31"/>
        </w:rPr>
        <w:t>%。变动原因：</w:t>
      </w:r>
      <w:r>
        <w:rPr>
          <w:rFonts w:hint="eastAsia" w:eastAsia="仿宋_GB2312"/>
          <w:color w:val="auto"/>
          <w:sz w:val="32"/>
          <w:szCs w:val="32"/>
          <w:highlight w:val="none"/>
          <w:lang w:val="en-US" w:eastAsia="zh-CN"/>
        </w:rPr>
        <w:t>人员退休，人员数量减少，保险金额减少</w:t>
      </w:r>
      <w:r>
        <w:rPr>
          <w:rFonts w:ascii="仿宋" w:hAnsi="仿宋" w:eastAsia="仿宋" w:cs="仿宋"/>
          <w:color w:val="auto"/>
          <w:spacing w:val="-15"/>
          <w:sz w:val="31"/>
          <w:szCs w:val="31"/>
        </w:rPr>
        <w:t>。</w:t>
      </w:r>
    </w:p>
    <w:p w14:paraId="38B7DDE7">
      <w:pPr>
        <w:spacing w:before="52" w:line="226" w:lineRule="auto"/>
        <w:ind w:left="652"/>
        <w:outlineLvl w:val="2"/>
        <w:rPr>
          <w:rFonts w:ascii="黑体" w:hAnsi="黑体" w:eastAsia="黑体" w:cs="黑体"/>
          <w:sz w:val="31"/>
          <w:szCs w:val="31"/>
        </w:rPr>
      </w:pPr>
      <w:r>
        <w:rPr>
          <w:rFonts w:ascii="黑体" w:hAnsi="黑体" w:eastAsia="黑体" w:cs="黑体"/>
          <w:spacing w:val="8"/>
          <w:sz w:val="31"/>
          <w:szCs w:val="31"/>
        </w:rPr>
        <w:t>六、一般公共预算基本支出预算情况说明</w:t>
      </w:r>
    </w:p>
    <w:p w14:paraId="1D41C2C2">
      <w:pPr>
        <w:keepNext w:val="0"/>
        <w:keepLines w:val="0"/>
        <w:pageBreakBefore w:val="0"/>
        <w:widowControl/>
        <w:kinsoku w:val="0"/>
        <w:wordWrap/>
        <w:overflowPunct/>
        <w:topLinePunct w:val="0"/>
        <w:autoSpaceDE w:val="0"/>
        <w:autoSpaceDN w:val="0"/>
        <w:bidi w:val="0"/>
        <w:adjustRightInd w:val="0"/>
        <w:snapToGrid w:val="0"/>
        <w:spacing w:before="45" w:line="560" w:lineRule="exact"/>
        <w:ind w:left="23" w:right="317" w:firstLine="618"/>
        <w:textAlignment w:val="baseline"/>
        <w:rPr>
          <w:rFonts w:ascii="仿宋" w:hAnsi="仿宋" w:eastAsia="仿宋" w:cs="仿宋"/>
          <w:sz w:val="31"/>
          <w:szCs w:val="31"/>
        </w:rPr>
      </w:pPr>
      <w:r>
        <w:rPr>
          <w:rFonts w:hint="eastAsia" w:ascii="仿宋" w:hAnsi="仿宋" w:eastAsia="仿宋" w:cs="仿宋"/>
          <w:sz w:val="31"/>
          <w:szCs w:val="31"/>
          <w:u w:val="single" w:color="auto"/>
          <w:lang w:val="en-US" w:eastAsia="zh-CN"/>
        </w:rPr>
        <w:t>巴彦淖尔市军供站</w:t>
      </w:r>
      <w:r>
        <w:rPr>
          <w:rFonts w:hint="eastAsia" w:ascii="仿宋" w:hAnsi="仿宋" w:eastAsia="仿宋" w:cs="仿宋"/>
          <w:sz w:val="31"/>
          <w:szCs w:val="31"/>
          <w:lang w:val="en-US" w:eastAsia="zh-CN"/>
        </w:rPr>
        <w:t>2025</w:t>
      </w:r>
      <w:r>
        <w:rPr>
          <w:rFonts w:ascii="仿宋" w:hAnsi="仿宋" w:eastAsia="仿宋" w:cs="仿宋"/>
          <w:spacing w:val="5"/>
          <w:sz w:val="31"/>
          <w:szCs w:val="31"/>
        </w:rPr>
        <w:t>年度一般公共预算财政拨款基本支出预算</w:t>
      </w:r>
      <w:r>
        <w:rPr>
          <w:rFonts w:ascii="仿宋" w:hAnsi="仿宋" w:eastAsia="仿宋" w:cs="仿宋"/>
          <w:sz w:val="31"/>
          <w:szCs w:val="31"/>
        </w:rPr>
        <w:t xml:space="preserve"> </w:t>
      </w:r>
      <w:r>
        <w:rPr>
          <w:rFonts w:ascii="仿宋" w:hAnsi="仿宋" w:eastAsia="仿宋" w:cs="仿宋"/>
          <w:spacing w:val="3"/>
          <w:sz w:val="31"/>
          <w:szCs w:val="31"/>
        </w:rPr>
        <w:t>万元，其中：</w:t>
      </w:r>
    </w:p>
    <w:p w14:paraId="5AB99246">
      <w:pPr>
        <w:spacing w:before="48" w:line="350" w:lineRule="auto"/>
        <w:ind w:left="3" w:right="218" w:firstLine="630"/>
        <w:jc w:val="both"/>
        <w:rPr>
          <w:rFonts w:ascii="仿宋" w:hAnsi="仿宋" w:eastAsia="仿宋" w:cs="仿宋"/>
          <w:sz w:val="31"/>
          <w:szCs w:val="31"/>
        </w:rPr>
      </w:pPr>
      <w:r>
        <w:rPr>
          <w:rFonts w:ascii="仿宋" w:hAnsi="仿宋" w:eastAsia="仿宋" w:cs="仿宋"/>
          <w:b/>
          <w:bCs/>
          <w:spacing w:val="-8"/>
          <w:sz w:val="31"/>
          <w:szCs w:val="31"/>
        </w:rPr>
        <w:t>（</w:t>
      </w:r>
      <w:r>
        <w:rPr>
          <w:rFonts w:ascii="仿宋" w:hAnsi="仿宋" w:eastAsia="仿宋" w:cs="仿宋"/>
          <w:spacing w:val="-75"/>
          <w:sz w:val="31"/>
          <w:szCs w:val="31"/>
        </w:rPr>
        <w:t xml:space="preserve"> </w:t>
      </w:r>
      <w:r>
        <w:rPr>
          <w:rFonts w:ascii="仿宋" w:hAnsi="仿宋" w:eastAsia="仿宋" w:cs="仿宋"/>
          <w:b/>
          <w:bCs/>
          <w:spacing w:val="-8"/>
          <w:sz w:val="31"/>
          <w:szCs w:val="31"/>
        </w:rPr>
        <w:t>一）人员经费</w:t>
      </w:r>
      <w:r>
        <w:rPr>
          <w:rFonts w:ascii="仿宋" w:hAnsi="仿宋" w:eastAsia="仿宋" w:cs="仿宋"/>
          <w:spacing w:val="-153"/>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306.92</w:t>
      </w:r>
      <w:r>
        <w:rPr>
          <w:rFonts w:ascii="仿宋" w:hAnsi="仿宋" w:eastAsia="仿宋" w:cs="仿宋"/>
          <w:spacing w:val="4"/>
          <w:sz w:val="31"/>
          <w:szCs w:val="31"/>
          <w:u w:val="single" w:color="auto"/>
        </w:rPr>
        <w:t xml:space="preserve"> </w:t>
      </w:r>
      <w:r>
        <w:rPr>
          <w:rFonts w:ascii="仿宋" w:hAnsi="仿宋" w:eastAsia="仿宋" w:cs="仿宋"/>
          <w:spacing w:val="-120"/>
          <w:sz w:val="31"/>
          <w:szCs w:val="31"/>
        </w:rPr>
        <w:t xml:space="preserve"> </w:t>
      </w:r>
      <w:r>
        <w:rPr>
          <w:rFonts w:ascii="仿宋" w:hAnsi="仿宋" w:eastAsia="仿宋" w:cs="仿宋"/>
          <w:b/>
          <w:bCs/>
          <w:spacing w:val="-8"/>
          <w:sz w:val="31"/>
          <w:szCs w:val="31"/>
        </w:rPr>
        <w:t>万元</w:t>
      </w:r>
      <w:r>
        <w:rPr>
          <w:rFonts w:ascii="仿宋" w:hAnsi="仿宋" w:eastAsia="仿宋" w:cs="仿宋"/>
          <w:spacing w:val="-8"/>
          <w:sz w:val="31"/>
          <w:szCs w:val="31"/>
        </w:rPr>
        <w:t>。主要包括：</w:t>
      </w:r>
      <w:r>
        <w:rPr>
          <w:rFonts w:hint="eastAsia" w:ascii="Times New Roman" w:hAnsi="Times New Roman" w:eastAsia="仿宋_GB2312" w:cs="仿宋"/>
          <w:sz w:val="32"/>
          <w:szCs w:val="32"/>
          <w:highlight w:val="none"/>
        </w:rPr>
        <w:t>基本工资、津贴补贴、奖金、住房公积金、医疗费、其他工资福利支出、退休费、其他对个人和家庭的补助等。</w:t>
      </w:r>
    </w:p>
    <w:p w14:paraId="35218C42">
      <w:pPr>
        <w:spacing w:before="228" w:line="353" w:lineRule="auto"/>
        <w:ind w:right="155" w:firstLine="632"/>
        <w:rPr>
          <w:rFonts w:ascii="仿宋" w:hAnsi="仿宋" w:eastAsia="仿宋" w:cs="仿宋"/>
          <w:sz w:val="31"/>
          <w:szCs w:val="31"/>
        </w:rPr>
      </w:pPr>
      <w:r>
        <w:rPr>
          <w:rFonts w:ascii="仿宋" w:hAnsi="仿宋" w:eastAsia="仿宋" w:cs="仿宋"/>
          <w:b/>
          <w:bCs/>
          <w:spacing w:val="1"/>
          <w:sz w:val="31"/>
          <w:szCs w:val="31"/>
        </w:rPr>
        <w:t>（</w:t>
      </w:r>
      <w:r>
        <w:rPr>
          <w:rFonts w:ascii="仿宋" w:hAnsi="仿宋" w:eastAsia="仿宋" w:cs="仿宋"/>
          <w:spacing w:val="-65"/>
          <w:sz w:val="31"/>
          <w:szCs w:val="31"/>
        </w:rPr>
        <w:t xml:space="preserve"> </w:t>
      </w:r>
      <w:r>
        <w:rPr>
          <w:rFonts w:ascii="仿宋" w:hAnsi="仿宋" w:eastAsia="仿宋" w:cs="仿宋"/>
          <w:b/>
          <w:bCs/>
          <w:spacing w:val="1"/>
          <w:sz w:val="31"/>
          <w:szCs w:val="31"/>
        </w:rPr>
        <w:t>二）公用经费</w:t>
      </w:r>
      <w:r>
        <w:rPr>
          <w:rFonts w:ascii="仿宋" w:hAnsi="仿宋" w:eastAsia="仿宋" w:cs="仿宋"/>
          <w:spacing w:val="1"/>
          <w:sz w:val="31"/>
          <w:szCs w:val="31"/>
          <w:u w:val="single" w:color="auto"/>
        </w:rPr>
        <w:t xml:space="preserve"> </w:t>
      </w:r>
      <w:r>
        <w:rPr>
          <w:rFonts w:hint="eastAsia" w:ascii="仿宋" w:hAnsi="仿宋" w:eastAsia="仿宋" w:cs="仿宋"/>
          <w:spacing w:val="1"/>
          <w:sz w:val="31"/>
          <w:szCs w:val="31"/>
          <w:u w:val="single" w:color="auto"/>
          <w:lang w:val="en-US" w:eastAsia="zh-CN"/>
        </w:rPr>
        <w:t>31.67</w:t>
      </w:r>
      <w:r>
        <w:rPr>
          <w:rFonts w:ascii="仿宋" w:hAnsi="仿宋" w:eastAsia="仿宋" w:cs="仿宋"/>
          <w:spacing w:val="1"/>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b/>
          <w:bCs/>
          <w:spacing w:val="1"/>
          <w:sz w:val="31"/>
          <w:szCs w:val="31"/>
        </w:rPr>
        <w:t>万元</w:t>
      </w:r>
      <w:r>
        <w:rPr>
          <w:rFonts w:ascii="仿宋" w:hAnsi="仿宋" w:eastAsia="仿宋" w:cs="仿宋"/>
          <w:spacing w:val="1"/>
          <w:sz w:val="31"/>
          <w:szCs w:val="31"/>
        </w:rPr>
        <w:t>。主要包括：</w:t>
      </w:r>
      <w:r>
        <w:rPr>
          <w:rFonts w:hint="eastAsia" w:ascii="Times New Roman" w:hAnsi="Times New Roman" w:eastAsia="仿宋_GB2312" w:cs="仿宋"/>
          <w:sz w:val="32"/>
          <w:szCs w:val="32"/>
          <w:highlight w:val="none"/>
        </w:rPr>
        <w:t>办公费、电费、邮电费、取暖费、差旅费、培训费、工会经费、公务用车运行维护费、其他交通费用、其他商品和服务支出</w:t>
      </w:r>
      <w:r>
        <w:rPr>
          <w:rFonts w:hint="eastAsia" w:eastAsia="仿宋_GB2312" w:cs="仿宋"/>
          <w:sz w:val="32"/>
          <w:szCs w:val="32"/>
          <w:highlight w:val="none"/>
          <w:lang w:eastAsia="zh-CN"/>
        </w:rPr>
        <w:t>等</w:t>
      </w:r>
      <w:r>
        <w:rPr>
          <w:rFonts w:hint="eastAsia" w:ascii="Times New Roman" w:hAnsi="Times New Roman" w:eastAsia="仿宋_GB2312" w:cs="仿宋"/>
          <w:sz w:val="32"/>
          <w:szCs w:val="32"/>
          <w:highlight w:val="none"/>
        </w:rPr>
        <w:t>。</w:t>
      </w:r>
    </w:p>
    <w:p w14:paraId="7C7D3A50">
      <w:pPr>
        <w:spacing w:before="48" w:line="226" w:lineRule="auto"/>
        <w:ind w:left="639"/>
        <w:outlineLvl w:val="2"/>
        <w:rPr>
          <w:rFonts w:ascii="黑体" w:hAnsi="黑体" w:eastAsia="黑体" w:cs="黑体"/>
          <w:sz w:val="31"/>
          <w:szCs w:val="31"/>
        </w:rPr>
      </w:pPr>
      <w:r>
        <w:rPr>
          <w:rFonts w:ascii="黑体" w:hAnsi="黑体" w:eastAsia="黑体" w:cs="黑体"/>
          <w:spacing w:val="9"/>
          <w:sz w:val="31"/>
          <w:szCs w:val="31"/>
        </w:rPr>
        <w:t>七、一般公共预算“三公”经费支出预算情况说明</w:t>
      </w:r>
    </w:p>
    <w:p w14:paraId="44AE835E">
      <w:pPr>
        <w:spacing w:before="48" w:line="350" w:lineRule="auto"/>
        <w:ind w:left="8" w:right="155" w:firstLine="632"/>
        <w:rPr>
          <w:rFonts w:ascii="仿宋" w:hAnsi="仿宋" w:eastAsia="仿宋" w:cs="仿宋"/>
          <w:sz w:val="31"/>
          <w:szCs w:val="31"/>
        </w:rPr>
      </w:pPr>
      <w:r>
        <w:rPr>
          <w:rFonts w:hint="eastAsia" w:ascii="仿宋" w:hAnsi="仿宋" w:eastAsia="仿宋" w:cs="仿宋"/>
          <w:sz w:val="31"/>
          <w:szCs w:val="31"/>
          <w:u w:val="single" w:color="auto"/>
          <w:lang w:val="en-US" w:eastAsia="zh-CN"/>
        </w:rPr>
        <w:t>巴彦淖尔市军供站</w:t>
      </w:r>
      <w:r>
        <w:rPr>
          <w:rFonts w:hint="eastAsia" w:ascii="仿宋" w:hAnsi="仿宋" w:eastAsia="仿宋" w:cs="仿宋"/>
          <w:sz w:val="31"/>
          <w:szCs w:val="31"/>
          <w:lang w:val="en-US" w:eastAsia="zh-CN"/>
        </w:rPr>
        <w:t>2025</w:t>
      </w:r>
      <w:r>
        <w:rPr>
          <w:rFonts w:ascii="仿宋" w:hAnsi="仿宋" w:eastAsia="仿宋" w:cs="仿宋"/>
          <w:spacing w:val="7"/>
          <w:sz w:val="31"/>
          <w:szCs w:val="31"/>
        </w:rPr>
        <w:t>年度一般公共预算拨款安排的</w:t>
      </w:r>
      <w:r>
        <w:rPr>
          <w:rFonts w:ascii="Times New Roman" w:hAnsi="Times New Roman" w:eastAsia="Times New Roman" w:cs="Times New Roman"/>
          <w:spacing w:val="7"/>
          <w:sz w:val="31"/>
          <w:szCs w:val="31"/>
        </w:rPr>
        <w:t>“</w:t>
      </w:r>
      <w:r>
        <w:rPr>
          <w:rFonts w:ascii="仿宋" w:hAnsi="仿宋" w:eastAsia="仿宋" w:cs="仿宋"/>
          <w:spacing w:val="7"/>
          <w:sz w:val="31"/>
          <w:szCs w:val="31"/>
        </w:rPr>
        <w:t>三</w:t>
      </w:r>
      <w:r>
        <w:rPr>
          <w:rFonts w:ascii="仿宋" w:hAnsi="仿宋" w:eastAsia="仿宋" w:cs="仿宋"/>
          <w:spacing w:val="6"/>
          <w:sz w:val="31"/>
          <w:szCs w:val="31"/>
        </w:rPr>
        <w:t>公</w:t>
      </w:r>
      <w:r>
        <w:rPr>
          <w:rFonts w:ascii="Times New Roman" w:hAnsi="Times New Roman" w:eastAsia="Times New Roman" w:cs="Times New Roman"/>
          <w:spacing w:val="6"/>
          <w:sz w:val="31"/>
          <w:szCs w:val="31"/>
        </w:rPr>
        <w:t>”</w:t>
      </w:r>
      <w:r>
        <w:rPr>
          <w:rFonts w:ascii="仿宋" w:hAnsi="仿宋" w:eastAsia="仿宋" w:cs="仿宋"/>
          <w:spacing w:val="6"/>
          <w:sz w:val="31"/>
          <w:szCs w:val="31"/>
        </w:rPr>
        <w:t>经费</w:t>
      </w:r>
      <w:r>
        <w:rPr>
          <w:rFonts w:ascii="仿宋" w:hAnsi="仿宋" w:eastAsia="仿宋" w:cs="仿宋"/>
          <w:spacing w:val="3"/>
          <w:sz w:val="31"/>
          <w:szCs w:val="31"/>
        </w:rPr>
        <w:t>预算支出</w:t>
      </w:r>
      <w:r>
        <w:rPr>
          <w:rFonts w:ascii="仿宋" w:hAnsi="仿宋" w:eastAsia="仿宋" w:cs="仿宋"/>
          <w:spacing w:val="-153"/>
          <w:sz w:val="31"/>
          <w:szCs w:val="31"/>
        </w:rPr>
        <w:t xml:space="preserve"> </w:t>
      </w:r>
      <w:r>
        <w:rPr>
          <w:rFonts w:ascii="仿宋" w:hAnsi="仿宋" w:eastAsia="仿宋" w:cs="仿宋"/>
          <w:spacing w:val="19"/>
          <w:sz w:val="31"/>
          <w:szCs w:val="31"/>
          <w:u w:val="single" w:color="auto"/>
        </w:rPr>
        <w:t xml:space="preserve"> </w:t>
      </w:r>
      <w:r>
        <w:rPr>
          <w:rFonts w:hint="eastAsia" w:ascii="仿宋" w:hAnsi="仿宋" w:eastAsia="仿宋" w:cs="仿宋"/>
          <w:spacing w:val="19"/>
          <w:sz w:val="31"/>
          <w:szCs w:val="31"/>
          <w:u w:val="single" w:color="auto"/>
          <w:lang w:val="en-US" w:eastAsia="zh-CN"/>
        </w:rPr>
        <w:t>2.5</w:t>
      </w:r>
      <w:r>
        <w:rPr>
          <w:rFonts w:ascii="仿宋" w:hAnsi="仿宋" w:eastAsia="仿宋" w:cs="仿宋"/>
          <w:spacing w:val="19"/>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3"/>
          <w:sz w:val="31"/>
          <w:szCs w:val="31"/>
        </w:rPr>
        <w:t>万元，其中因公出国（境）费支出</w:t>
      </w:r>
      <w:r>
        <w:rPr>
          <w:rFonts w:ascii="仿宋" w:hAnsi="仿宋" w:eastAsia="仿宋" w:cs="仿宋"/>
          <w:spacing w:val="-154"/>
          <w:sz w:val="31"/>
          <w:szCs w:val="31"/>
        </w:rPr>
        <w:t xml:space="preserve"> </w:t>
      </w:r>
      <w:r>
        <w:rPr>
          <w:rFonts w:ascii="仿宋" w:hAnsi="仿宋" w:eastAsia="仿宋" w:cs="仿宋"/>
          <w:spacing w:val="14"/>
          <w:sz w:val="31"/>
          <w:szCs w:val="31"/>
          <w:u w:val="single" w:color="auto"/>
        </w:rPr>
        <w:t xml:space="preserve"> </w:t>
      </w:r>
      <w:r>
        <w:rPr>
          <w:rFonts w:hint="eastAsia" w:ascii="仿宋" w:hAnsi="仿宋" w:eastAsia="仿宋" w:cs="仿宋"/>
          <w:spacing w:val="14"/>
          <w:sz w:val="31"/>
          <w:szCs w:val="31"/>
          <w:u w:val="single" w:color="auto"/>
          <w:lang w:val="en-US" w:eastAsia="zh-CN"/>
        </w:rPr>
        <w:t>0</w:t>
      </w:r>
      <w:r>
        <w:rPr>
          <w:rFonts w:ascii="仿宋" w:hAnsi="仿宋" w:eastAsia="仿宋" w:cs="仿宋"/>
          <w:spacing w:val="14"/>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spacing w:val="3"/>
          <w:sz w:val="31"/>
          <w:szCs w:val="31"/>
        </w:rPr>
        <w:t>万</w:t>
      </w:r>
      <w:r>
        <w:rPr>
          <w:rFonts w:ascii="仿宋" w:hAnsi="仿宋" w:eastAsia="仿宋" w:cs="仿宋"/>
          <w:spacing w:val="-80"/>
          <w:sz w:val="31"/>
          <w:szCs w:val="31"/>
        </w:rPr>
        <w:t xml:space="preserve"> </w:t>
      </w:r>
      <w:r>
        <w:rPr>
          <w:rFonts w:ascii="仿宋" w:hAnsi="仿宋" w:eastAsia="仿宋" w:cs="仿宋"/>
          <w:spacing w:val="3"/>
          <w:sz w:val="31"/>
          <w:szCs w:val="31"/>
        </w:rPr>
        <w:t>元</w:t>
      </w:r>
      <w:r>
        <w:rPr>
          <w:rFonts w:ascii="仿宋" w:hAnsi="仿宋" w:eastAsia="仿宋" w:cs="仿宋"/>
          <w:spacing w:val="-61"/>
          <w:sz w:val="31"/>
          <w:szCs w:val="31"/>
        </w:rPr>
        <w:t xml:space="preserve"> </w:t>
      </w:r>
      <w:r>
        <w:rPr>
          <w:rFonts w:ascii="仿宋" w:hAnsi="仿宋" w:eastAsia="仿宋" w:cs="仿宋"/>
          <w:spacing w:val="3"/>
          <w:sz w:val="31"/>
          <w:szCs w:val="31"/>
        </w:rPr>
        <w:t>，</w:t>
      </w:r>
      <w:r>
        <w:rPr>
          <w:rFonts w:ascii="仿宋" w:hAnsi="仿宋" w:eastAsia="仿宋" w:cs="仿宋"/>
          <w:sz w:val="31"/>
          <w:szCs w:val="31"/>
        </w:rPr>
        <w:t xml:space="preserve"> </w:t>
      </w:r>
      <w:r>
        <w:rPr>
          <w:rFonts w:ascii="仿宋" w:hAnsi="仿宋" w:eastAsia="仿宋" w:cs="仿宋"/>
          <w:spacing w:val="2"/>
          <w:sz w:val="31"/>
          <w:szCs w:val="31"/>
        </w:rPr>
        <w:t>占</w:t>
      </w:r>
      <w:r>
        <w:rPr>
          <w:rFonts w:ascii="仿宋" w:hAnsi="仿宋" w:eastAsia="仿宋" w:cs="仿宋"/>
          <w:spacing w:val="-149"/>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2"/>
          <w:sz w:val="31"/>
          <w:szCs w:val="31"/>
        </w:rPr>
        <w:t>%；公务用车购置及运行维护费支出</w:t>
      </w:r>
      <w:r>
        <w:rPr>
          <w:rFonts w:ascii="仿宋" w:hAnsi="仿宋" w:eastAsia="仿宋" w:cs="仿宋"/>
          <w:spacing w:val="32"/>
          <w:sz w:val="31"/>
          <w:szCs w:val="31"/>
          <w:u w:val="single" w:color="auto"/>
        </w:rPr>
        <w:t xml:space="preserve"> </w:t>
      </w:r>
      <w:r>
        <w:rPr>
          <w:rFonts w:hint="eastAsia" w:ascii="仿宋" w:hAnsi="仿宋" w:eastAsia="仿宋" w:cs="仿宋"/>
          <w:spacing w:val="32"/>
          <w:sz w:val="31"/>
          <w:szCs w:val="31"/>
          <w:u w:val="single" w:color="auto"/>
          <w:lang w:val="en-US" w:eastAsia="zh-CN"/>
        </w:rPr>
        <w:t>2.5</w:t>
      </w:r>
      <w:r>
        <w:rPr>
          <w:rFonts w:ascii="仿宋" w:hAnsi="仿宋" w:eastAsia="仿宋" w:cs="仿宋"/>
          <w:spacing w:val="32"/>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spacing w:val="2"/>
          <w:sz w:val="31"/>
          <w:szCs w:val="31"/>
        </w:rPr>
        <w:t>万元，</w:t>
      </w:r>
      <w:r>
        <w:rPr>
          <w:rFonts w:ascii="仿宋" w:hAnsi="仿宋" w:eastAsia="仿宋" w:cs="仿宋"/>
          <w:spacing w:val="-79"/>
          <w:sz w:val="31"/>
          <w:szCs w:val="31"/>
        </w:rPr>
        <w:t xml:space="preserve"> </w:t>
      </w:r>
      <w:r>
        <w:rPr>
          <w:rFonts w:ascii="仿宋" w:hAnsi="仿宋" w:eastAsia="仿宋" w:cs="仿宋"/>
          <w:spacing w:val="2"/>
          <w:sz w:val="31"/>
          <w:szCs w:val="31"/>
        </w:rPr>
        <w:t>占</w:t>
      </w:r>
      <w:r>
        <w:rPr>
          <w:rFonts w:ascii="仿宋" w:hAnsi="仿宋" w:eastAsia="仿宋" w:cs="仿宋"/>
          <w:spacing w:val="37"/>
          <w:sz w:val="31"/>
          <w:szCs w:val="31"/>
          <w:u w:val="single" w:color="auto"/>
        </w:rPr>
        <w:t xml:space="preserve"> </w:t>
      </w:r>
      <w:r>
        <w:rPr>
          <w:rFonts w:hint="eastAsia" w:ascii="仿宋" w:hAnsi="仿宋" w:eastAsia="仿宋" w:cs="仿宋"/>
          <w:spacing w:val="37"/>
          <w:sz w:val="31"/>
          <w:szCs w:val="31"/>
          <w:u w:val="single" w:color="auto"/>
          <w:lang w:val="en-US" w:eastAsia="zh-CN"/>
        </w:rPr>
        <w:t>100</w:t>
      </w:r>
      <w:r>
        <w:rPr>
          <w:rFonts w:ascii="仿宋" w:hAnsi="仿宋" w:eastAsia="仿宋" w:cs="仿宋"/>
          <w:spacing w:val="37"/>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2"/>
          <w:sz w:val="31"/>
          <w:szCs w:val="31"/>
        </w:rPr>
        <w:t>%；</w:t>
      </w:r>
      <w:r>
        <w:rPr>
          <w:rFonts w:ascii="仿宋" w:hAnsi="仿宋" w:eastAsia="仿宋" w:cs="仿宋"/>
          <w:spacing w:val="-69"/>
          <w:sz w:val="31"/>
          <w:szCs w:val="31"/>
        </w:rPr>
        <w:t xml:space="preserve"> </w:t>
      </w:r>
      <w:r>
        <w:rPr>
          <w:rFonts w:ascii="仿宋" w:hAnsi="仿宋" w:eastAsia="仿宋" w:cs="仿宋"/>
          <w:spacing w:val="2"/>
          <w:sz w:val="31"/>
          <w:szCs w:val="31"/>
        </w:rPr>
        <w:t>公</w:t>
      </w:r>
      <w:r>
        <w:rPr>
          <w:rFonts w:ascii="仿宋" w:hAnsi="仿宋" w:eastAsia="仿宋" w:cs="仿宋"/>
          <w:spacing w:val="1"/>
          <w:sz w:val="31"/>
          <w:szCs w:val="31"/>
        </w:rPr>
        <w:t>务接待费支出</w:t>
      </w:r>
      <w:r>
        <w:rPr>
          <w:rFonts w:ascii="仿宋" w:hAnsi="仿宋" w:eastAsia="仿宋" w:cs="仿宋"/>
          <w:spacing w:val="23"/>
          <w:sz w:val="31"/>
          <w:szCs w:val="31"/>
          <w:u w:val="single" w:color="auto"/>
        </w:rPr>
        <w:t xml:space="preserve"> </w:t>
      </w:r>
      <w:r>
        <w:rPr>
          <w:rFonts w:hint="eastAsia" w:ascii="仿宋" w:hAnsi="仿宋" w:eastAsia="仿宋" w:cs="仿宋"/>
          <w:spacing w:val="23"/>
          <w:sz w:val="31"/>
          <w:szCs w:val="31"/>
          <w:u w:val="single" w:color="auto"/>
          <w:lang w:val="en-US" w:eastAsia="zh-CN"/>
        </w:rPr>
        <w:t>0</w:t>
      </w:r>
      <w:r>
        <w:rPr>
          <w:rFonts w:ascii="仿宋" w:hAnsi="仿宋" w:eastAsia="仿宋" w:cs="仿宋"/>
          <w:spacing w:val="23"/>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spacing w:val="1"/>
          <w:sz w:val="31"/>
          <w:szCs w:val="31"/>
        </w:rPr>
        <w:t>万元，</w:t>
      </w:r>
      <w:r>
        <w:rPr>
          <w:rFonts w:ascii="仿宋" w:hAnsi="仿宋" w:eastAsia="仿宋" w:cs="仿宋"/>
          <w:spacing w:val="-79"/>
          <w:sz w:val="31"/>
          <w:szCs w:val="31"/>
        </w:rPr>
        <w:t xml:space="preserve"> </w:t>
      </w:r>
      <w:r>
        <w:rPr>
          <w:rFonts w:ascii="仿宋" w:hAnsi="仿宋" w:eastAsia="仿宋" w:cs="仿宋"/>
          <w:spacing w:val="1"/>
          <w:sz w:val="31"/>
          <w:szCs w:val="31"/>
        </w:rPr>
        <w:t>占</w:t>
      </w:r>
      <w:r>
        <w:rPr>
          <w:rFonts w:ascii="仿宋" w:hAnsi="仿宋" w:eastAsia="仿宋" w:cs="仿宋"/>
          <w:spacing w:val="-155"/>
          <w:sz w:val="31"/>
          <w:szCs w:val="31"/>
        </w:rPr>
        <w:t xml:space="preserve"> </w:t>
      </w:r>
      <w:r>
        <w:rPr>
          <w:rFonts w:ascii="仿宋" w:hAnsi="仿宋" w:eastAsia="仿宋" w:cs="仿宋"/>
          <w:spacing w:val="19"/>
          <w:sz w:val="31"/>
          <w:szCs w:val="31"/>
          <w:u w:val="single" w:color="auto"/>
        </w:rPr>
        <w:t xml:space="preserve"> </w:t>
      </w:r>
      <w:r>
        <w:rPr>
          <w:rFonts w:hint="eastAsia" w:ascii="仿宋" w:hAnsi="仿宋" w:eastAsia="仿宋" w:cs="仿宋"/>
          <w:spacing w:val="19"/>
          <w:sz w:val="31"/>
          <w:szCs w:val="31"/>
          <w:u w:val="single" w:color="auto"/>
          <w:lang w:val="en-US" w:eastAsia="zh-CN"/>
        </w:rPr>
        <w:t>0</w:t>
      </w:r>
      <w:r>
        <w:rPr>
          <w:rFonts w:ascii="仿宋" w:hAnsi="仿宋" w:eastAsia="仿宋" w:cs="仿宋"/>
          <w:spacing w:val="19"/>
          <w:sz w:val="31"/>
          <w:szCs w:val="31"/>
          <w:u w:val="single" w:color="auto"/>
        </w:rPr>
        <w:t xml:space="preserve"> </w:t>
      </w:r>
      <w:r>
        <w:rPr>
          <w:rFonts w:ascii="仿宋" w:hAnsi="仿宋" w:eastAsia="仿宋" w:cs="仿宋"/>
          <w:spacing w:val="-137"/>
          <w:sz w:val="31"/>
          <w:szCs w:val="31"/>
        </w:rPr>
        <w:t xml:space="preserve"> </w:t>
      </w:r>
      <w:r>
        <w:rPr>
          <w:rFonts w:ascii="仿宋" w:hAnsi="仿宋" w:eastAsia="仿宋" w:cs="仿宋"/>
          <w:spacing w:val="1"/>
          <w:sz w:val="31"/>
          <w:szCs w:val="31"/>
        </w:rPr>
        <w:t>%。具体情况如下：</w:t>
      </w:r>
    </w:p>
    <w:p w14:paraId="2C11C928">
      <w:pPr>
        <w:spacing w:before="52" w:line="342" w:lineRule="auto"/>
        <w:ind w:left="35" w:right="243" w:firstLine="666"/>
        <w:rPr>
          <w:rFonts w:ascii="仿宋" w:hAnsi="仿宋" w:eastAsia="仿宋" w:cs="仿宋"/>
          <w:sz w:val="31"/>
          <w:szCs w:val="31"/>
        </w:rPr>
      </w:pPr>
      <w:r>
        <w:rPr>
          <w:rFonts w:ascii="仿宋" w:hAnsi="仿宋" w:eastAsia="仿宋" w:cs="仿宋"/>
          <w:spacing w:val="1"/>
          <w:sz w:val="31"/>
          <w:szCs w:val="31"/>
        </w:rPr>
        <w:t>一般公共预算拨款安排的</w:t>
      </w:r>
      <w:r>
        <w:rPr>
          <w:rFonts w:ascii="Times New Roman" w:hAnsi="Times New Roman" w:eastAsia="Times New Roman" w:cs="Times New Roman"/>
          <w:spacing w:val="1"/>
          <w:sz w:val="31"/>
          <w:szCs w:val="31"/>
        </w:rPr>
        <w:t>“</w:t>
      </w:r>
      <w:r>
        <w:rPr>
          <w:rFonts w:ascii="仿宋" w:hAnsi="仿宋" w:eastAsia="仿宋" w:cs="仿宋"/>
          <w:spacing w:val="1"/>
          <w:sz w:val="31"/>
          <w:szCs w:val="31"/>
        </w:rPr>
        <w:t>三公</w:t>
      </w:r>
      <w:r>
        <w:rPr>
          <w:rFonts w:ascii="Times New Roman" w:hAnsi="Times New Roman" w:eastAsia="Times New Roman" w:cs="Times New Roman"/>
          <w:spacing w:val="1"/>
          <w:sz w:val="31"/>
          <w:szCs w:val="31"/>
        </w:rPr>
        <w:t>”</w:t>
      </w:r>
      <w:r>
        <w:rPr>
          <w:rFonts w:ascii="仿宋" w:hAnsi="仿宋" w:eastAsia="仿宋" w:cs="仿宋"/>
          <w:spacing w:val="1"/>
          <w:sz w:val="31"/>
          <w:szCs w:val="31"/>
        </w:rPr>
        <w:t>经费预算支出</w:t>
      </w:r>
      <w:r>
        <w:rPr>
          <w:rFonts w:ascii="仿宋" w:hAnsi="仿宋" w:eastAsia="仿宋" w:cs="仿宋"/>
          <w:spacing w:val="54"/>
          <w:sz w:val="31"/>
          <w:szCs w:val="31"/>
          <w:u w:val="single" w:color="auto"/>
        </w:rPr>
        <w:t xml:space="preserve"> </w:t>
      </w:r>
      <w:r>
        <w:rPr>
          <w:rFonts w:hint="eastAsia" w:ascii="仿宋" w:hAnsi="仿宋" w:eastAsia="仿宋" w:cs="仿宋"/>
          <w:spacing w:val="54"/>
          <w:sz w:val="31"/>
          <w:szCs w:val="31"/>
          <w:u w:val="single" w:color="auto"/>
          <w:lang w:val="en-US" w:eastAsia="zh-CN"/>
        </w:rPr>
        <w:t>2.5</w:t>
      </w:r>
      <w:r>
        <w:rPr>
          <w:rFonts w:ascii="仿宋" w:hAnsi="仿宋" w:eastAsia="仿宋" w:cs="仿宋"/>
          <w:spacing w:val="54"/>
          <w:sz w:val="31"/>
          <w:szCs w:val="31"/>
          <w:u w:val="single" w:color="auto"/>
        </w:rPr>
        <w:t xml:space="preserve"> </w:t>
      </w:r>
      <w:r>
        <w:rPr>
          <w:rFonts w:ascii="仿宋" w:hAnsi="仿宋" w:eastAsia="仿宋" w:cs="仿宋"/>
          <w:spacing w:val="-75"/>
          <w:sz w:val="31"/>
          <w:szCs w:val="31"/>
        </w:rPr>
        <w:t xml:space="preserve"> </w:t>
      </w:r>
      <w:r>
        <w:rPr>
          <w:rFonts w:ascii="仿宋" w:hAnsi="仿宋" w:eastAsia="仿宋" w:cs="仿宋"/>
          <w:spacing w:val="1"/>
          <w:sz w:val="31"/>
          <w:szCs w:val="31"/>
        </w:rPr>
        <w:t>万元</w:t>
      </w:r>
      <w:r>
        <w:rPr>
          <w:rFonts w:ascii="仿宋" w:hAnsi="仿宋" w:eastAsia="仿宋" w:cs="仿宋"/>
          <w:sz w:val="31"/>
          <w:szCs w:val="31"/>
        </w:rPr>
        <w:t>，比上</w:t>
      </w:r>
      <w:r>
        <w:rPr>
          <w:rFonts w:ascii="仿宋" w:hAnsi="仿宋" w:eastAsia="仿宋" w:cs="仿宋"/>
          <w:spacing w:val="2"/>
          <w:sz w:val="31"/>
          <w:szCs w:val="31"/>
        </w:rPr>
        <w:t>年预算增加</w:t>
      </w:r>
      <w:r>
        <w:rPr>
          <w:rFonts w:ascii="仿宋" w:hAnsi="仿宋" w:eastAsia="仿宋" w:cs="仿宋"/>
          <w:spacing w:val="71"/>
          <w:sz w:val="31"/>
          <w:szCs w:val="31"/>
          <w:u w:val="single" w:color="auto"/>
        </w:rPr>
        <w:t xml:space="preserve"> </w:t>
      </w:r>
      <w:r>
        <w:rPr>
          <w:rFonts w:hint="eastAsia" w:ascii="仿宋" w:hAnsi="仿宋" w:eastAsia="仿宋" w:cs="仿宋"/>
          <w:spacing w:val="71"/>
          <w:sz w:val="31"/>
          <w:szCs w:val="31"/>
          <w:u w:val="single" w:color="auto"/>
          <w:lang w:val="en-US" w:eastAsia="zh-CN"/>
        </w:rPr>
        <w:t>0.01</w:t>
      </w:r>
      <w:r>
        <w:rPr>
          <w:rFonts w:ascii="仿宋" w:hAnsi="仿宋" w:eastAsia="仿宋" w:cs="仿宋"/>
          <w:spacing w:val="71"/>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2"/>
          <w:sz w:val="31"/>
          <w:szCs w:val="31"/>
        </w:rPr>
        <w:t>万元，增长</w:t>
      </w:r>
      <w:r>
        <w:rPr>
          <w:rFonts w:ascii="仿宋" w:hAnsi="仿宋" w:eastAsia="仿宋" w:cs="仿宋"/>
          <w:spacing w:val="2"/>
          <w:sz w:val="31"/>
          <w:szCs w:val="31"/>
          <w:u w:val="single" w:color="auto"/>
        </w:rPr>
        <w:t xml:space="preserve"> </w:t>
      </w:r>
      <w:r>
        <w:rPr>
          <w:rFonts w:hint="eastAsia" w:ascii="仿宋" w:hAnsi="仿宋" w:eastAsia="仿宋" w:cs="仿宋"/>
          <w:spacing w:val="2"/>
          <w:sz w:val="31"/>
          <w:szCs w:val="31"/>
          <w:u w:val="single" w:color="auto"/>
          <w:lang w:val="en-US" w:eastAsia="zh-CN"/>
        </w:rPr>
        <w:t>0.4</w:t>
      </w:r>
      <w:r>
        <w:rPr>
          <w:rFonts w:ascii="仿宋" w:hAnsi="仿宋" w:eastAsia="仿宋" w:cs="仿宋"/>
          <w:spacing w:val="2"/>
          <w:sz w:val="31"/>
          <w:szCs w:val="31"/>
          <w:u w:val="single" w:color="auto"/>
        </w:rPr>
        <w:t xml:space="preserve">  </w:t>
      </w:r>
      <w:r>
        <w:rPr>
          <w:rFonts w:ascii="仿宋" w:hAnsi="仿宋" w:eastAsia="仿宋" w:cs="仿宋"/>
          <w:spacing w:val="-42"/>
          <w:sz w:val="31"/>
          <w:szCs w:val="31"/>
        </w:rPr>
        <w:t xml:space="preserve"> </w:t>
      </w:r>
      <w:r>
        <w:rPr>
          <w:rFonts w:ascii="仿宋" w:hAnsi="仿宋" w:eastAsia="仿宋" w:cs="仿宋"/>
          <w:spacing w:val="1"/>
          <w:sz w:val="31"/>
          <w:szCs w:val="31"/>
        </w:rPr>
        <w:t>%；其中：</w:t>
      </w:r>
    </w:p>
    <w:p w14:paraId="0F276A8B">
      <w:pPr>
        <w:spacing w:before="51" w:line="290" w:lineRule="auto"/>
        <w:ind w:left="11" w:right="155" w:firstLine="671"/>
        <w:rPr>
          <w:rFonts w:ascii="仿宋" w:hAnsi="仿宋" w:eastAsia="仿宋" w:cs="仿宋"/>
          <w:sz w:val="31"/>
          <w:szCs w:val="31"/>
        </w:rPr>
      </w:pPr>
      <w:r>
        <w:rPr>
          <w:rFonts w:ascii="Times New Roman" w:hAnsi="Times New Roman" w:eastAsia="Times New Roman" w:cs="Times New Roman"/>
          <w:sz w:val="31"/>
          <w:szCs w:val="31"/>
        </w:rPr>
        <w:t>1</w:t>
      </w:r>
      <w:r>
        <w:rPr>
          <w:rFonts w:ascii="仿宋" w:hAnsi="仿宋" w:eastAsia="仿宋" w:cs="仿宋"/>
          <w:sz w:val="31"/>
          <w:szCs w:val="31"/>
        </w:rPr>
        <w:t>．</w:t>
      </w:r>
      <w:r>
        <w:rPr>
          <w:rFonts w:ascii="仿宋" w:hAnsi="仿宋" w:eastAsia="仿宋" w:cs="仿宋"/>
          <w:spacing w:val="-63"/>
          <w:sz w:val="31"/>
          <w:szCs w:val="31"/>
        </w:rPr>
        <w:t xml:space="preserve"> </w:t>
      </w:r>
      <w:r>
        <w:rPr>
          <w:rFonts w:ascii="仿宋" w:hAnsi="仿宋" w:eastAsia="仿宋" w:cs="仿宋"/>
          <w:sz w:val="31"/>
          <w:szCs w:val="31"/>
        </w:rPr>
        <w:t>因公出国（境）费预算支出</w:t>
      </w:r>
      <w:r>
        <w:rPr>
          <w:rFonts w:ascii="仿宋" w:hAnsi="仿宋" w:eastAsia="仿宋" w:cs="仿宋"/>
          <w:spacing w:val="-155"/>
          <w:sz w:val="31"/>
          <w:szCs w:val="31"/>
        </w:rPr>
        <w:t xml:space="preserve"> </w:t>
      </w:r>
      <w:r>
        <w:rPr>
          <w:rFonts w:ascii="仿宋" w:hAnsi="仿宋" w:eastAsia="仿宋" w:cs="仿宋"/>
          <w:spacing w:val="17"/>
          <w:sz w:val="31"/>
          <w:szCs w:val="31"/>
          <w:u w:val="single" w:color="auto"/>
        </w:rPr>
        <w:t xml:space="preserve"> </w:t>
      </w:r>
      <w:r>
        <w:rPr>
          <w:rFonts w:hint="eastAsia" w:ascii="仿宋" w:hAnsi="仿宋" w:eastAsia="仿宋" w:cs="仿宋"/>
          <w:spacing w:val="17"/>
          <w:sz w:val="31"/>
          <w:szCs w:val="31"/>
          <w:u w:val="single" w:color="auto"/>
          <w:lang w:val="en-US" w:eastAsia="zh-CN"/>
        </w:rPr>
        <w:t>0</w:t>
      </w:r>
      <w:r>
        <w:rPr>
          <w:rFonts w:ascii="仿宋" w:hAnsi="仿宋" w:eastAsia="仿宋" w:cs="仿宋"/>
          <w:spacing w:val="17"/>
          <w:sz w:val="31"/>
          <w:szCs w:val="31"/>
          <w:u w:val="single" w:color="auto"/>
        </w:rPr>
        <w:t xml:space="preserve"> </w:t>
      </w:r>
      <w:r>
        <w:rPr>
          <w:rFonts w:ascii="仿宋" w:hAnsi="仿宋" w:eastAsia="仿宋" w:cs="仿宋"/>
          <w:spacing w:val="-121"/>
          <w:sz w:val="31"/>
          <w:szCs w:val="31"/>
        </w:rPr>
        <w:t xml:space="preserve"> </w:t>
      </w:r>
      <w:r>
        <w:rPr>
          <w:rFonts w:ascii="仿宋" w:hAnsi="仿宋" w:eastAsia="仿宋" w:cs="仿宋"/>
          <w:sz w:val="31"/>
          <w:szCs w:val="31"/>
        </w:rPr>
        <w:t>万元，</w:t>
      </w:r>
      <w:r>
        <w:rPr>
          <w:rFonts w:ascii="仿宋" w:hAnsi="仿宋" w:eastAsia="仿宋" w:cs="仿宋"/>
          <w:spacing w:val="-82"/>
          <w:sz w:val="31"/>
          <w:szCs w:val="31"/>
        </w:rPr>
        <w:t xml:space="preserve"> </w:t>
      </w:r>
      <w:r>
        <w:rPr>
          <w:rFonts w:ascii="仿宋" w:hAnsi="仿宋" w:eastAsia="仿宋" w:cs="仿宋"/>
          <w:sz w:val="31"/>
          <w:szCs w:val="31"/>
        </w:rPr>
        <w:t xml:space="preserve">比上年预算增加 </w:t>
      </w:r>
      <w:r>
        <w:rPr>
          <w:rFonts w:ascii="仿宋" w:hAnsi="仿宋" w:eastAsia="仿宋" w:cs="仿宋"/>
          <w:spacing w:val="-1"/>
          <w:sz w:val="31"/>
          <w:szCs w:val="31"/>
        </w:rPr>
        <w:t>（减少）</w:t>
      </w:r>
      <w:r>
        <w:rPr>
          <w:rFonts w:ascii="仿宋" w:hAnsi="仿宋" w:eastAsia="仿宋" w:cs="仿宋"/>
          <w:spacing w:val="14"/>
          <w:sz w:val="31"/>
          <w:szCs w:val="31"/>
          <w:u w:val="single" w:color="auto"/>
        </w:rPr>
        <w:t xml:space="preserve">    </w:t>
      </w:r>
      <w:r>
        <w:rPr>
          <w:rFonts w:hint="eastAsia" w:ascii="仿宋" w:hAnsi="仿宋" w:eastAsia="仿宋" w:cs="仿宋"/>
          <w:spacing w:val="14"/>
          <w:sz w:val="31"/>
          <w:szCs w:val="31"/>
          <w:u w:val="single" w:color="auto"/>
          <w:lang w:val="en-US" w:eastAsia="zh-CN"/>
        </w:rPr>
        <w:t>0</w:t>
      </w:r>
      <w:r>
        <w:rPr>
          <w:rFonts w:ascii="仿宋" w:hAnsi="仿宋" w:eastAsia="仿宋" w:cs="仿宋"/>
          <w:spacing w:val="14"/>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1"/>
          <w:sz w:val="31"/>
          <w:szCs w:val="31"/>
        </w:rPr>
        <w:t>万元，主要原因</w:t>
      </w:r>
      <w:r>
        <w:rPr>
          <w:rFonts w:hint="eastAsia" w:ascii="仿宋" w:hAnsi="仿宋" w:eastAsia="仿宋" w:cs="仿宋"/>
          <w:spacing w:val="-1"/>
          <w:sz w:val="31"/>
          <w:szCs w:val="31"/>
          <w:lang w:eastAsia="zh-CN"/>
        </w:rPr>
        <w:t>不存在此项内容</w:t>
      </w:r>
      <w:r>
        <w:rPr>
          <w:rFonts w:ascii="仿宋" w:hAnsi="仿宋" w:eastAsia="仿宋" w:cs="仿宋"/>
          <w:spacing w:val="-1"/>
          <w:sz w:val="31"/>
          <w:szCs w:val="31"/>
        </w:rPr>
        <w:t>。</w:t>
      </w:r>
    </w:p>
    <w:p w14:paraId="1D6E1648">
      <w:pPr>
        <w:spacing w:before="225" w:line="220" w:lineRule="auto"/>
        <w:ind w:left="635"/>
        <w:rPr>
          <w:rFonts w:ascii="仿宋" w:hAnsi="仿宋" w:eastAsia="仿宋" w:cs="仿宋"/>
          <w:sz w:val="31"/>
          <w:szCs w:val="31"/>
        </w:rPr>
      </w:pPr>
      <w:r>
        <w:rPr>
          <w:rFonts w:ascii="Times New Roman" w:hAnsi="Times New Roman" w:eastAsia="Times New Roman" w:cs="Times New Roman"/>
          <w:spacing w:val="7"/>
          <w:sz w:val="31"/>
          <w:szCs w:val="31"/>
        </w:rPr>
        <w:t>2</w:t>
      </w:r>
      <w:r>
        <w:rPr>
          <w:rFonts w:ascii="仿宋" w:hAnsi="仿宋" w:eastAsia="仿宋" w:cs="仿宋"/>
          <w:spacing w:val="7"/>
          <w:sz w:val="31"/>
          <w:szCs w:val="31"/>
        </w:rPr>
        <w:t>．公务用车购置及运行维护费预算支出</w:t>
      </w:r>
      <w:r>
        <w:rPr>
          <w:rFonts w:ascii="仿宋" w:hAnsi="仿宋" w:eastAsia="仿宋" w:cs="仿宋"/>
          <w:spacing w:val="-137"/>
          <w:sz w:val="31"/>
          <w:szCs w:val="31"/>
        </w:rPr>
        <w:t xml:space="preserve"> </w:t>
      </w:r>
      <w:r>
        <w:rPr>
          <w:rFonts w:ascii="仿宋" w:hAnsi="仿宋" w:eastAsia="仿宋" w:cs="仿宋"/>
          <w:spacing w:val="17"/>
          <w:sz w:val="31"/>
          <w:szCs w:val="31"/>
          <w:u w:val="single" w:color="auto"/>
        </w:rPr>
        <w:t xml:space="preserve"> </w:t>
      </w:r>
      <w:r>
        <w:rPr>
          <w:rFonts w:hint="eastAsia" w:ascii="仿宋" w:hAnsi="仿宋" w:eastAsia="仿宋" w:cs="仿宋"/>
          <w:spacing w:val="17"/>
          <w:sz w:val="31"/>
          <w:szCs w:val="31"/>
          <w:u w:val="single" w:color="auto"/>
          <w:lang w:val="en-US" w:eastAsia="zh-CN"/>
        </w:rPr>
        <w:t>2.5</w:t>
      </w:r>
      <w:r>
        <w:rPr>
          <w:rFonts w:ascii="仿宋" w:hAnsi="仿宋" w:eastAsia="仿宋" w:cs="仿宋"/>
          <w:spacing w:val="17"/>
          <w:sz w:val="31"/>
          <w:szCs w:val="31"/>
          <w:u w:val="single" w:color="auto"/>
        </w:rPr>
        <w:t xml:space="preserve"> </w:t>
      </w:r>
      <w:r>
        <w:rPr>
          <w:rFonts w:ascii="仿宋" w:hAnsi="仿宋" w:eastAsia="仿宋" w:cs="仿宋"/>
          <w:spacing w:val="-84"/>
          <w:sz w:val="31"/>
          <w:szCs w:val="31"/>
        </w:rPr>
        <w:t xml:space="preserve"> </w:t>
      </w:r>
      <w:r>
        <w:rPr>
          <w:rFonts w:ascii="仿宋" w:hAnsi="仿宋" w:eastAsia="仿宋" w:cs="仿宋"/>
          <w:spacing w:val="7"/>
          <w:sz w:val="31"/>
          <w:szCs w:val="31"/>
        </w:rPr>
        <w:t>万元。其中：</w:t>
      </w:r>
    </w:p>
    <w:p w14:paraId="3AD08DB9">
      <w:pPr>
        <w:spacing w:before="100" w:line="223" w:lineRule="auto"/>
        <w:rPr>
          <w:rFonts w:ascii="仿宋" w:hAnsi="仿宋" w:eastAsia="仿宋" w:cs="仿宋"/>
          <w:sz w:val="31"/>
          <w:szCs w:val="31"/>
        </w:rPr>
      </w:pPr>
      <w:r>
        <w:rPr>
          <w:rFonts w:ascii="仿宋" w:hAnsi="仿宋" w:eastAsia="仿宋" w:cs="仿宋"/>
          <w:spacing w:val="-1"/>
          <w:sz w:val="31"/>
          <w:szCs w:val="31"/>
        </w:rPr>
        <w:t>（</w:t>
      </w:r>
      <w:r>
        <w:rPr>
          <w:rFonts w:ascii="仿宋" w:hAnsi="仿宋" w:eastAsia="仿宋" w:cs="仿宋"/>
          <w:spacing w:val="-60"/>
          <w:sz w:val="31"/>
          <w:szCs w:val="31"/>
        </w:rPr>
        <w:t xml:space="preserve"> </w:t>
      </w:r>
      <w:r>
        <w:rPr>
          <w:rFonts w:ascii="Times New Roman" w:hAnsi="Times New Roman" w:eastAsia="Times New Roman" w:cs="Times New Roman"/>
          <w:spacing w:val="-1"/>
          <w:sz w:val="31"/>
          <w:szCs w:val="31"/>
        </w:rPr>
        <w:t>1</w:t>
      </w:r>
      <w:r>
        <w:rPr>
          <w:rFonts w:ascii="Times New Roman" w:hAnsi="Times New Roman" w:eastAsia="Times New Roman" w:cs="Times New Roman"/>
          <w:spacing w:val="-36"/>
          <w:sz w:val="31"/>
          <w:szCs w:val="31"/>
        </w:rPr>
        <w:t xml:space="preserve"> </w:t>
      </w:r>
      <w:r>
        <w:rPr>
          <w:rFonts w:ascii="仿宋" w:hAnsi="仿宋" w:eastAsia="仿宋" w:cs="仿宋"/>
          <w:spacing w:val="-1"/>
          <w:sz w:val="31"/>
          <w:szCs w:val="31"/>
        </w:rPr>
        <w:t>）公务用车购置预算支出</w:t>
      </w:r>
      <w:r>
        <w:rPr>
          <w:rFonts w:ascii="仿宋" w:hAnsi="仿宋" w:eastAsia="仿宋" w:cs="仿宋"/>
          <w:spacing w:val="-153"/>
          <w:sz w:val="31"/>
          <w:szCs w:val="31"/>
        </w:rPr>
        <w:t xml:space="preserve"> </w:t>
      </w:r>
      <w:r>
        <w:rPr>
          <w:rFonts w:ascii="仿宋" w:hAnsi="仿宋" w:eastAsia="仿宋" w:cs="仿宋"/>
          <w:spacing w:val="16"/>
          <w:sz w:val="31"/>
          <w:szCs w:val="31"/>
          <w:u w:val="single" w:color="auto"/>
        </w:rPr>
        <w:t xml:space="preserve">  </w:t>
      </w:r>
      <w:r>
        <w:rPr>
          <w:rFonts w:hint="eastAsia" w:ascii="仿宋" w:hAnsi="仿宋" w:eastAsia="仿宋" w:cs="仿宋"/>
          <w:spacing w:val="16"/>
          <w:sz w:val="31"/>
          <w:szCs w:val="31"/>
          <w:u w:val="single" w:color="auto"/>
          <w:lang w:val="en-US" w:eastAsia="zh-CN"/>
        </w:rPr>
        <w:t>0</w:t>
      </w:r>
      <w:r>
        <w:rPr>
          <w:rFonts w:ascii="仿宋" w:hAnsi="仿宋" w:eastAsia="仿宋" w:cs="仿宋"/>
          <w:spacing w:val="16"/>
          <w:sz w:val="31"/>
          <w:szCs w:val="31"/>
          <w:u w:val="single" w:color="auto"/>
        </w:rPr>
        <w:t xml:space="preserve">  </w:t>
      </w:r>
      <w:r>
        <w:rPr>
          <w:rFonts w:ascii="仿宋" w:hAnsi="仿宋" w:eastAsia="仿宋" w:cs="仿宋"/>
          <w:spacing w:val="-122"/>
          <w:sz w:val="31"/>
          <w:szCs w:val="31"/>
        </w:rPr>
        <w:t xml:space="preserve"> </w:t>
      </w:r>
      <w:r>
        <w:rPr>
          <w:rFonts w:ascii="仿宋" w:hAnsi="仿宋" w:eastAsia="仿宋" w:cs="仿宋"/>
          <w:spacing w:val="-1"/>
          <w:sz w:val="31"/>
          <w:szCs w:val="31"/>
        </w:rPr>
        <w:t>万元，</w:t>
      </w:r>
      <w:r>
        <w:rPr>
          <w:rFonts w:ascii="仿宋" w:hAnsi="仿宋" w:eastAsia="仿宋" w:cs="仿宋"/>
          <w:spacing w:val="-82"/>
          <w:sz w:val="31"/>
          <w:szCs w:val="31"/>
        </w:rPr>
        <w:t xml:space="preserve"> </w:t>
      </w:r>
      <w:r>
        <w:rPr>
          <w:rFonts w:ascii="仿宋" w:hAnsi="仿宋" w:eastAsia="仿宋" w:cs="仿宋"/>
          <w:spacing w:val="-1"/>
          <w:sz w:val="31"/>
          <w:szCs w:val="31"/>
        </w:rPr>
        <w:t>比上年预算增</w:t>
      </w:r>
      <w:r>
        <w:rPr>
          <w:rFonts w:hint="eastAsia" w:ascii="仿宋" w:hAnsi="仿宋" w:eastAsia="仿宋" w:cs="仿宋"/>
          <w:spacing w:val="-1"/>
          <w:sz w:val="31"/>
          <w:szCs w:val="31"/>
          <w:lang w:eastAsia="zh-CN"/>
        </w:rPr>
        <w:t>加</w:t>
      </w:r>
      <w:r>
        <w:rPr>
          <w:rFonts w:ascii="仿宋" w:hAnsi="仿宋" w:eastAsia="仿宋" w:cs="仿宋"/>
          <w:spacing w:val="-1"/>
          <w:sz w:val="31"/>
          <w:szCs w:val="31"/>
        </w:rPr>
        <w:t>（减少）</w:t>
      </w:r>
      <w:r>
        <w:rPr>
          <w:rFonts w:ascii="仿宋" w:hAnsi="仿宋" w:eastAsia="仿宋" w:cs="仿宋"/>
          <w:spacing w:val="16"/>
          <w:sz w:val="31"/>
          <w:szCs w:val="31"/>
          <w:u w:val="single" w:color="auto"/>
        </w:rPr>
        <w:t xml:space="preserve"> </w:t>
      </w:r>
      <w:r>
        <w:rPr>
          <w:rFonts w:hint="eastAsia" w:ascii="仿宋" w:hAnsi="仿宋" w:eastAsia="仿宋" w:cs="仿宋"/>
          <w:spacing w:val="16"/>
          <w:sz w:val="31"/>
          <w:szCs w:val="31"/>
          <w:u w:val="single" w:color="auto"/>
          <w:lang w:val="en-US" w:eastAsia="zh-CN"/>
        </w:rPr>
        <w:t>0</w:t>
      </w:r>
      <w:r>
        <w:rPr>
          <w:rFonts w:ascii="仿宋" w:hAnsi="仿宋" w:eastAsia="仿宋" w:cs="仿宋"/>
          <w:spacing w:val="16"/>
          <w:sz w:val="31"/>
          <w:szCs w:val="31"/>
          <w:u w:val="single" w:color="auto"/>
        </w:rPr>
        <w:t xml:space="preserve">  </w:t>
      </w:r>
      <w:r>
        <w:rPr>
          <w:rFonts w:ascii="仿宋" w:hAnsi="仿宋" w:eastAsia="仿宋" w:cs="仿宋"/>
          <w:spacing w:val="-122"/>
          <w:sz w:val="31"/>
          <w:szCs w:val="31"/>
        </w:rPr>
        <w:t xml:space="preserve"> </w:t>
      </w:r>
      <w:r>
        <w:rPr>
          <w:rFonts w:ascii="仿宋" w:hAnsi="仿宋" w:eastAsia="仿宋" w:cs="仿宋"/>
          <w:spacing w:val="-1"/>
          <w:sz w:val="31"/>
          <w:szCs w:val="31"/>
        </w:rPr>
        <w:t>万元，主要原因</w:t>
      </w:r>
      <w:r>
        <w:rPr>
          <w:rFonts w:ascii="仿宋" w:hAnsi="仿宋" w:eastAsia="仿宋" w:cs="仿宋"/>
          <w:spacing w:val="-103"/>
          <w:sz w:val="31"/>
          <w:szCs w:val="31"/>
        </w:rPr>
        <w:t xml:space="preserve"> </w:t>
      </w:r>
      <w:r>
        <w:rPr>
          <w:rFonts w:hint="eastAsia" w:ascii="仿宋" w:hAnsi="仿宋" w:eastAsia="仿宋" w:cs="仿宋"/>
          <w:spacing w:val="-1"/>
          <w:sz w:val="31"/>
          <w:szCs w:val="31"/>
          <w:lang w:eastAsia="zh-CN"/>
        </w:rPr>
        <w:t>不存在此项内容</w:t>
      </w:r>
      <w:r>
        <w:rPr>
          <w:rFonts w:ascii="仿宋" w:hAnsi="仿宋" w:eastAsia="仿宋" w:cs="仿宋"/>
          <w:spacing w:val="-1"/>
          <w:sz w:val="31"/>
          <w:szCs w:val="31"/>
        </w:rPr>
        <w:t>。</w:t>
      </w:r>
    </w:p>
    <w:p w14:paraId="423D5423">
      <w:pPr>
        <w:spacing w:before="226" w:line="290" w:lineRule="auto"/>
        <w:ind w:left="7" w:right="474" w:firstLine="630"/>
        <w:rPr>
          <w:rFonts w:ascii="仿宋" w:hAnsi="仿宋" w:eastAsia="仿宋" w:cs="仿宋"/>
          <w:sz w:val="31"/>
          <w:szCs w:val="31"/>
        </w:rPr>
      </w:pPr>
      <w:r>
        <w:rPr>
          <w:rFonts w:ascii="仿宋" w:hAnsi="仿宋" w:eastAsia="仿宋" w:cs="仿宋"/>
          <w:spacing w:val="9"/>
          <w:sz w:val="31"/>
          <w:szCs w:val="31"/>
        </w:rPr>
        <w:t>（</w:t>
      </w:r>
      <w:r>
        <w:rPr>
          <w:rFonts w:ascii="Times New Roman" w:hAnsi="Times New Roman" w:eastAsia="Times New Roman" w:cs="Times New Roman"/>
          <w:spacing w:val="9"/>
          <w:sz w:val="31"/>
          <w:szCs w:val="31"/>
        </w:rPr>
        <w:t>2</w:t>
      </w:r>
      <w:r>
        <w:rPr>
          <w:rFonts w:ascii="仿宋" w:hAnsi="仿宋" w:eastAsia="仿宋" w:cs="仿宋"/>
          <w:spacing w:val="9"/>
          <w:sz w:val="31"/>
          <w:szCs w:val="31"/>
        </w:rPr>
        <w:t>）公务用车运行维护费预算支出</w:t>
      </w:r>
      <w:r>
        <w:rPr>
          <w:rFonts w:ascii="仿宋" w:hAnsi="仿宋" w:eastAsia="仿宋" w:cs="仿宋"/>
          <w:spacing w:val="-152"/>
          <w:sz w:val="31"/>
          <w:szCs w:val="31"/>
        </w:rPr>
        <w:t xml:space="preserve"> </w:t>
      </w:r>
      <w:r>
        <w:rPr>
          <w:rFonts w:ascii="仿宋" w:hAnsi="仿宋" w:eastAsia="仿宋" w:cs="仿宋"/>
          <w:spacing w:val="71"/>
          <w:sz w:val="31"/>
          <w:szCs w:val="31"/>
          <w:u w:val="single" w:color="auto"/>
        </w:rPr>
        <w:t xml:space="preserve"> </w:t>
      </w:r>
      <w:r>
        <w:rPr>
          <w:rFonts w:hint="eastAsia" w:ascii="仿宋" w:hAnsi="仿宋" w:eastAsia="仿宋" w:cs="仿宋"/>
          <w:spacing w:val="71"/>
          <w:sz w:val="31"/>
          <w:szCs w:val="31"/>
          <w:u w:val="single" w:color="auto"/>
          <w:lang w:val="en-US" w:eastAsia="zh-CN"/>
        </w:rPr>
        <w:t>2.5</w:t>
      </w:r>
      <w:r>
        <w:rPr>
          <w:rFonts w:ascii="仿宋" w:hAnsi="仿宋" w:eastAsia="仿宋" w:cs="仿宋"/>
          <w:spacing w:val="71"/>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spacing w:val="9"/>
          <w:sz w:val="31"/>
          <w:szCs w:val="31"/>
        </w:rPr>
        <w:t>万元，</w:t>
      </w:r>
      <w:r>
        <w:rPr>
          <w:rFonts w:ascii="仿宋" w:hAnsi="仿宋" w:eastAsia="仿宋" w:cs="仿宋"/>
          <w:spacing w:val="-67"/>
          <w:sz w:val="31"/>
          <w:szCs w:val="31"/>
        </w:rPr>
        <w:t xml:space="preserve"> </w:t>
      </w:r>
      <w:r>
        <w:rPr>
          <w:rFonts w:ascii="仿宋" w:hAnsi="仿宋" w:eastAsia="仿宋" w:cs="仿宋"/>
          <w:spacing w:val="9"/>
          <w:sz w:val="31"/>
          <w:szCs w:val="31"/>
        </w:rPr>
        <w:t>比上年预算增</w:t>
      </w:r>
      <w:r>
        <w:rPr>
          <w:rFonts w:ascii="仿宋" w:hAnsi="仿宋" w:eastAsia="仿宋" w:cs="仿宋"/>
          <w:spacing w:val="1"/>
          <w:sz w:val="31"/>
          <w:szCs w:val="31"/>
        </w:rPr>
        <w:t>加</w:t>
      </w:r>
      <w:r>
        <w:rPr>
          <w:rFonts w:ascii="仿宋" w:hAnsi="仿宋" w:eastAsia="仿宋" w:cs="仿宋"/>
          <w:spacing w:val="22"/>
          <w:sz w:val="31"/>
          <w:szCs w:val="31"/>
          <w:u w:val="single" w:color="auto"/>
        </w:rPr>
        <w:t xml:space="preserve">   </w:t>
      </w:r>
      <w:r>
        <w:rPr>
          <w:rFonts w:hint="eastAsia" w:ascii="仿宋" w:hAnsi="仿宋" w:eastAsia="仿宋" w:cs="仿宋"/>
          <w:spacing w:val="22"/>
          <w:sz w:val="31"/>
          <w:szCs w:val="31"/>
          <w:u w:val="single" w:color="auto"/>
          <w:lang w:val="en-US" w:eastAsia="zh-CN"/>
        </w:rPr>
        <w:t>0.01</w:t>
      </w:r>
      <w:r>
        <w:rPr>
          <w:rFonts w:ascii="仿宋" w:hAnsi="仿宋" w:eastAsia="仿宋" w:cs="仿宋"/>
          <w:spacing w:val="22"/>
          <w:sz w:val="31"/>
          <w:szCs w:val="31"/>
          <w:u w:val="single" w:color="auto"/>
        </w:rPr>
        <w:t xml:space="preserve">  </w:t>
      </w:r>
      <w:r>
        <w:rPr>
          <w:rFonts w:ascii="仿宋" w:hAnsi="仿宋" w:eastAsia="仿宋" w:cs="仿宋"/>
          <w:spacing w:val="1"/>
          <w:sz w:val="31"/>
          <w:szCs w:val="31"/>
        </w:rPr>
        <w:t xml:space="preserve"> 万元，主要原</w:t>
      </w:r>
      <w:r>
        <w:rPr>
          <w:rFonts w:hint="eastAsia" w:ascii="仿宋" w:hAnsi="仿宋" w:eastAsia="仿宋" w:cs="仿宋"/>
          <w:spacing w:val="1"/>
          <w:sz w:val="31"/>
          <w:szCs w:val="31"/>
          <w:lang w:eastAsia="zh-CN"/>
        </w:rPr>
        <w:t>因公车使用年限较长，维修维护费用增加</w:t>
      </w:r>
      <w:r>
        <w:rPr>
          <w:rFonts w:ascii="仿宋" w:hAnsi="仿宋" w:eastAsia="仿宋" w:cs="仿宋"/>
          <w:spacing w:val="1"/>
          <w:sz w:val="31"/>
          <w:szCs w:val="31"/>
        </w:rPr>
        <w:t>。</w:t>
      </w:r>
    </w:p>
    <w:p w14:paraId="10AE4D2D">
      <w:pPr>
        <w:spacing w:before="224" w:line="343" w:lineRule="auto"/>
        <w:ind w:right="474" w:firstLine="646"/>
        <w:rPr>
          <w:rFonts w:ascii="仿宋" w:hAnsi="仿宋" w:eastAsia="仿宋" w:cs="仿宋"/>
          <w:sz w:val="31"/>
          <w:szCs w:val="31"/>
        </w:rPr>
      </w:pPr>
      <w:r>
        <w:rPr>
          <w:rFonts w:ascii="Times New Roman" w:hAnsi="Times New Roman" w:eastAsia="Times New Roman" w:cs="Times New Roman"/>
          <w:spacing w:val="4"/>
          <w:sz w:val="31"/>
          <w:szCs w:val="31"/>
        </w:rPr>
        <w:t>3</w:t>
      </w:r>
      <w:r>
        <w:rPr>
          <w:rFonts w:ascii="仿宋" w:hAnsi="仿宋" w:eastAsia="仿宋" w:cs="仿宋"/>
          <w:spacing w:val="4"/>
          <w:sz w:val="31"/>
          <w:szCs w:val="31"/>
        </w:rPr>
        <w:t>．公务接待费预算支出</w:t>
      </w:r>
      <w:r>
        <w:rPr>
          <w:rFonts w:ascii="仿宋" w:hAnsi="仿宋" w:eastAsia="仿宋" w:cs="仿宋"/>
          <w:spacing w:val="-138"/>
          <w:sz w:val="31"/>
          <w:szCs w:val="31"/>
        </w:rPr>
        <w:t xml:space="preserve"> </w:t>
      </w:r>
      <w:r>
        <w:rPr>
          <w:rFonts w:ascii="仿宋" w:hAnsi="仿宋" w:eastAsia="仿宋" w:cs="仿宋"/>
          <w:spacing w:val="10"/>
          <w:sz w:val="31"/>
          <w:szCs w:val="31"/>
          <w:u w:val="single" w:color="auto"/>
        </w:rPr>
        <w:t xml:space="preserve">  </w:t>
      </w:r>
      <w:r>
        <w:rPr>
          <w:rFonts w:hint="eastAsia" w:ascii="仿宋" w:hAnsi="仿宋" w:eastAsia="仿宋" w:cs="仿宋"/>
          <w:spacing w:val="10"/>
          <w:sz w:val="31"/>
          <w:szCs w:val="31"/>
          <w:u w:val="single" w:color="auto"/>
          <w:lang w:val="en-US" w:eastAsia="zh-CN"/>
        </w:rPr>
        <w:t>0</w:t>
      </w:r>
      <w:r>
        <w:rPr>
          <w:rFonts w:ascii="仿宋" w:hAnsi="仿宋" w:eastAsia="仿宋" w:cs="仿宋"/>
          <w:spacing w:val="10"/>
          <w:sz w:val="31"/>
          <w:szCs w:val="31"/>
          <w:u w:val="single" w:color="auto"/>
        </w:rPr>
        <w:t xml:space="preserve"> </w:t>
      </w:r>
      <w:r>
        <w:rPr>
          <w:rFonts w:ascii="仿宋" w:hAnsi="仿宋" w:eastAsia="仿宋" w:cs="仿宋"/>
          <w:spacing w:val="-119"/>
          <w:sz w:val="31"/>
          <w:szCs w:val="31"/>
        </w:rPr>
        <w:t xml:space="preserve"> </w:t>
      </w:r>
      <w:r>
        <w:rPr>
          <w:rFonts w:ascii="仿宋" w:hAnsi="仿宋" w:eastAsia="仿宋" w:cs="仿宋"/>
          <w:spacing w:val="4"/>
          <w:sz w:val="31"/>
          <w:szCs w:val="31"/>
        </w:rPr>
        <w:t>万元，</w:t>
      </w:r>
      <w:r>
        <w:rPr>
          <w:rFonts w:ascii="仿宋" w:hAnsi="仿宋" w:eastAsia="仿宋" w:cs="仿宋"/>
          <w:spacing w:val="-77"/>
          <w:sz w:val="31"/>
          <w:szCs w:val="31"/>
        </w:rPr>
        <w:t xml:space="preserve"> </w:t>
      </w:r>
      <w:r>
        <w:rPr>
          <w:rFonts w:ascii="仿宋" w:hAnsi="仿宋" w:eastAsia="仿宋" w:cs="仿宋"/>
          <w:spacing w:val="4"/>
          <w:sz w:val="31"/>
          <w:szCs w:val="31"/>
        </w:rPr>
        <w:t>比上年预算增加</w:t>
      </w:r>
      <w:r>
        <w:rPr>
          <w:rFonts w:ascii="仿宋" w:hAnsi="仿宋" w:eastAsia="仿宋" w:cs="仿宋"/>
          <w:sz w:val="31"/>
          <w:szCs w:val="31"/>
        </w:rPr>
        <w:t xml:space="preserve"> </w:t>
      </w:r>
      <w:r>
        <w:rPr>
          <w:rFonts w:ascii="仿宋" w:hAnsi="仿宋" w:eastAsia="仿宋" w:cs="仿宋"/>
          <w:spacing w:val="-1"/>
          <w:sz w:val="31"/>
          <w:szCs w:val="31"/>
        </w:rPr>
        <w:t>（减少）</w:t>
      </w:r>
      <w:r>
        <w:rPr>
          <w:rFonts w:ascii="仿宋" w:hAnsi="仿宋" w:eastAsia="仿宋" w:cs="仿宋"/>
          <w:spacing w:val="16"/>
          <w:sz w:val="31"/>
          <w:szCs w:val="31"/>
          <w:u w:val="single" w:color="auto"/>
        </w:rPr>
        <w:t xml:space="preserve">  </w:t>
      </w:r>
      <w:r>
        <w:rPr>
          <w:rFonts w:hint="eastAsia" w:ascii="仿宋" w:hAnsi="仿宋" w:eastAsia="仿宋" w:cs="仿宋"/>
          <w:spacing w:val="16"/>
          <w:sz w:val="31"/>
          <w:szCs w:val="31"/>
          <w:u w:val="single" w:color="auto"/>
          <w:lang w:val="en-US" w:eastAsia="zh-CN"/>
        </w:rPr>
        <w:t>0</w:t>
      </w:r>
      <w:r>
        <w:rPr>
          <w:rFonts w:ascii="仿宋" w:hAnsi="仿宋" w:eastAsia="仿宋" w:cs="仿宋"/>
          <w:spacing w:val="16"/>
          <w:sz w:val="31"/>
          <w:szCs w:val="31"/>
          <w:u w:val="single" w:color="auto"/>
        </w:rPr>
        <w:t xml:space="preserve">  </w:t>
      </w:r>
      <w:r>
        <w:rPr>
          <w:rFonts w:ascii="仿宋" w:hAnsi="仿宋" w:eastAsia="仿宋" w:cs="仿宋"/>
          <w:spacing w:val="-122"/>
          <w:sz w:val="31"/>
          <w:szCs w:val="31"/>
        </w:rPr>
        <w:t xml:space="preserve"> </w:t>
      </w:r>
      <w:r>
        <w:rPr>
          <w:rFonts w:ascii="仿宋" w:hAnsi="仿宋" w:eastAsia="仿宋" w:cs="仿宋"/>
          <w:spacing w:val="-1"/>
          <w:sz w:val="31"/>
          <w:szCs w:val="31"/>
        </w:rPr>
        <w:t>万元，主要原因</w:t>
      </w:r>
      <w:r>
        <w:rPr>
          <w:rFonts w:hint="eastAsia" w:ascii="仿宋" w:hAnsi="仿宋" w:eastAsia="仿宋" w:cs="仿宋"/>
          <w:spacing w:val="-1"/>
          <w:sz w:val="31"/>
          <w:szCs w:val="31"/>
          <w:lang w:eastAsia="zh-CN"/>
        </w:rPr>
        <w:t>不存在此项内容</w:t>
      </w:r>
      <w:r>
        <w:rPr>
          <w:rFonts w:ascii="仿宋" w:hAnsi="仿宋" w:eastAsia="仿宋" w:cs="仿宋"/>
          <w:spacing w:val="-1"/>
          <w:sz w:val="31"/>
          <w:szCs w:val="31"/>
        </w:rPr>
        <w:t>。</w:t>
      </w:r>
    </w:p>
    <w:p w14:paraId="4746418E">
      <w:pPr>
        <w:spacing w:before="231" w:line="220" w:lineRule="auto"/>
        <w:ind w:left="632"/>
        <w:rPr>
          <w:rFonts w:hint="eastAsia" w:ascii="仿宋" w:hAnsi="仿宋" w:eastAsia="仿宋" w:cs="仿宋"/>
          <w:sz w:val="31"/>
          <w:szCs w:val="31"/>
          <w:lang w:eastAsia="zh-CN"/>
        </w:rPr>
      </w:pPr>
    </w:p>
    <w:p w14:paraId="47EA3868">
      <w:pPr>
        <w:spacing w:before="225" w:line="226" w:lineRule="auto"/>
        <w:ind w:left="646"/>
        <w:outlineLvl w:val="2"/>
        <w:rPr>
          <w:rFonts w:ascii="仿宋" w:hAnsi="仿宋" w:eastAsia="仿宋" w:cs="仿宋"/>
          <w:sz w:val="31"/>
          <w:szCs w:val="31"/>
        </w:rPr>
      </w:pPr>
      <w:r>
        <w:rPr>
          <w:rFonts w:ascii="黑体" w:hAnsi="黑体" w:eastAsia="黑体" w:cs="黑体"/>
          <w:spacing w:val="9"/>
          <w:sz w:val="31"/>
          <w:szCs w:val="31"/>
        </w:rPr>
        <w:t>八、政府性基金预算支出预算情况说明</w:t>
      </w:r>
    </w:p>
    <w:p w14:paraId="64CEE64D">
      <w:pPr>
        <w:spacing w:before="232" w:line="348" w:lineRule="auto"/>
        <w:ind w:left="32" w:right="474" w:firstLine="630"/>
        <w:rPr>
          <w:rFonts w:ascii="仿宋" w:hAnsi="仿宋" w:eastAsia="仿宋" w:cs="仿宋"/>
          <w:sz w:val="31"/>
          <w:szCs w:val="31"/>
        </w:rPr>
      </w:pPr>
      <w:r>
        <w:rPr>
          <w:rFonts w:hint="eastAsia" w:ascii="仿宋" w:hAnsi="仿宋" w:eastAsia="仿宋" w:cs="仿宋"/>
          <w:sz w:val="31"/>
          <w:szCs w:val="31"/>
          <w:u w:val="single" w:color="auto"/>
          <w:lang w:val="en-US" w:eastAsia="zh-CN"/>
        </w:rPr>
        <w:t>巴彦淖尔市军供站</w:t>
      </w:r>
      <w:r>
        <w:rPr>
          <w:rFonts w:hint="eastAsia" w:ascii="仿宋" w:hAnsi="仿宋" w:eastAsia="仿宋" w:cs="仿宋"/>
          <w:sz w:val="31"/>
          <w:szCs w:val="31"/>
          <w:lang w:val="en-US" w:eastAsia="zh-CN"/>
        </w:rPr>
        <w:t>2025</w:t>
      </w:r>
      <w:r>
        <w:rPr>
          <w:rFonts w:ascii="仿宋" w:hAnsi="仿宋" w:eastAsia="仿宋" w:cs="仿宋"/>
          <w:spacing w:val="3"/>
          <w:sz w:val="31"/>
          <w:szCs w:val="31"/>
        </w:rPr>
        <w:t>年度政府性基金支出预算支出</w:t>
      </w:r>
      <w:r>
        <w:rPr>
          <w:rFonts w:ascii="仿宋" w:hAnsi="仿宋" w:eastAsia="仿宋" w:cs="仿宋"/>
          <w:spacing w:val="3"/>
          <w:sz w:val="31"/>
          <w:szCs w:val="31"/>
          <w:u w:val="single" w:color="auto"/>
        </w:rPr>
        <w:t xml:space="preserve"> </w:t>
      </w:r>
      <w:r>
        <w:rPr>
          <w:rFonts w:hint="eastAsia" w:ascii="仿宋" w:hAnsi="仿宋" w:eastAsia="仿宋" w:cs="仿宋"/>
          <w:spacing w:val="3"/>
          <w:sz w:val="31"/>
          <w:szCs w:val="31"/>
          <w:u w:val="single" w:color="auto"/>
          <w:lang w:val="en-US" w:eastAsia="zh-CN"/>
        </w:rPr>
        <w:t>0</w:t>
      </w:r>
      <w:r>
        <w:rPr>
          <w:rFonts w:ascii="仿宋" w:hAnsi="仿宋" w:eastAsia="仿宋" w:cs="仿宋"/>
          <w:spacing w:val="3"/>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3"/>
          <w:sz w:val="31"/>
          <w:szCs w:val="31"/>
        </w:rPr>
        <w:t>万元。与</w:t>
      </w:r>
      <w:r>
        <w:rPr>
          <w:rFonts w:ascii="仿宋" w:hAnsi="仿宋" w:eastAsia="仿宋" w:cs="仿宋"/>
          <w:sz w:val="31"/>
          <w:szCs w:val="31"/>
        </w:rPr>
        <w:t xml:space="preserve"> </w:t>
      </w:r>
      <w:r>
        <w:rPr>
          <w:rFonts w:ascii="仿宋" w:hAnsi="仿宋" w:eastAsia="仿宋" w:cs="仿宋"/>
          <w:spacing w:val="2"/>
          <w:sz w:val="31"/>
          <w:szCs w:val="31"/>
        </w:rPr>
        <w:t>上年相比增加（减少）</w:t>
      </w:r>
      <w:r>
        <w:rPr>
          <w:rFonts w:ascii="仿宋" w:hAnsi="仿宋" w:eastAsia="仿宋" w:cs="仿宋"/>
          <w:spacing w:val="83"/>
          <w:sz w:val="31"/>
          <w:szCs w:val="31"/>
          <w:u w:val="single" w:color="auto"/>
        </w:rPr>
        <w:t xml:space="preserve"> </w:t>
      </w:r>
      <w:r>
        <w:rPr>
          <w:rFonts w:hint="eastAsia" w:ascii="仿宋" w:hAnsi="仿宋" w:eastAsia="仿宋" w:cs="仿宋"/>
          <w:spacing w:val="83"/>
          <w:sz w:val="31"/>
          <w:szCs w:val="31"/>
          <w:u w:val="single" w:color="auto"/>
          <w:lang w:val="en-US" w:eastAsia="zh-CN"/>
        </w:rPr>
        <w:t>0</w:t>
      </w:r>
      <w:r>
        <w:rPr>
          <w:rFonts w:ascii="仿宋" w:hAnsi="仿宋" w:eastAsia="仿宋" w:cs="仿宋"/>
          <w:spacing w:val="-125"/>
          <w:sz w:val="31"/>
          <w:szCs w:val="31"/>
        </w:rPr>
        <w:t xml:space="preserve"> </w:t>
      </w:r>
      <w:r>
        <w:rPr>
          <w:rFonts w:ascii="仿宋" w:hAnsi="仿宋" w:eastAsia="仿宋" w:cs="仿宋"/>
          <w:spacing w:val="2"/>
          <w:sz w:val="31"/>
          <w:szCs w:val="31"/>
        </w:rPr>
        <w:t>万元，增长（减少）</w:t>
      </w:r>
      <w:r>
        <w:rPr>
          <w:rFonts w:ascii="仿宋" w:hAnsi="仿宋" w:eastAsia="仿宋" w:cs="仿宋"/>
          <w:spacing w:val="2"/>
          <w:sz w:val="31"/>
          <w:szCs w:val="31"/>
          <w:u w:val="single" w:color="auto"/>
        </w:rPr>
        <w:t xml:space="preserve"> </w:t>
      </w:r>
      <w:r>
        <w:rPr>
          <w:rFonts w:hint="eastAsia" w:ascii="仿宋" w:hAnsi="仿宋" w:eastAsia="仿宋" w:cs="仿宋"/>
          <w:spacing w:val="2"/>
          <w:sz w:val="31"/>
          <w:szCs w:val="31"/>
          <w:u w:val="single" w:color="auto"/>
          <w:lang w:val="en-US" w:eastAsia="zh-CN"/>
        </w:rPr>
        <w:t>0</w:t>
      </w:r>
      <w:r>
        <w:rPr>
          <w:rFonts w:ascii="仿宋" w:hAnsi="仿宋" w:eastAsia="仿宋" w:cs="仿宋"/>
          <w:spacing w:val="2"/>
          <w:sz w:val="31"/>
          <w:szCs w:val="31"/>
          <w:u w:val="single" w:color="auto"/>
        </w:rPr>
        <w:t xml:space="preserve"> </w:t>
      </w:r>
      <w:r>
        <w:rPr>
          <w:rFonts w:ascii="仿宋" w:hAnsi="仿宋" w:eastAsia="仿宋" w:cs="仿宋"/>
          <w:spacing w:val="-41"/>
          <w:sz w:val="31"/>
          <w:szCs w:val="31"/>
        </w:rPr>
        <w:t xml:space="preserve"> </w:t>
      </w:r>
      <w:r>
        <w:rPr>
          <w:rFonts w:ascii="仿宋" w:hAnsi="仿宋" w:eastAsia="仿宋" w:cs="仿宋"/>
          <w:spacing w:val="2"/>
          <w:sz w:val="31"/>
          <w:szCs w:val="31"/>
        </w:rPr>
        <w:t>%</w:t>
      </w:r>
      <w:r>
        <w:rPr>
          <w:rFonts w:ascii="仿宋" w:hAnsi="仿宋" w:eastAsia="仿宋" w:cs="仿宋"/>
          <w:spacing w:val="-50"/>
          <w:sz w:val="31"/>
          <w:szCs w:val="31"/>
        </w:rPr>
        <w:t xml:space="preserve"> </w:t>
      </w:r>
      <w:r>
        <w:rPr>
          <w:rFonts w:ascii="仿宋" w:hAnsi="仿宋" w:eastAsia="仿宋" w:cs="仿宋"/>
          <w:spacing w:val="2"/>
          <w:sz w:val="31"/>
          <w:szCs w:val="31"/>
        </w:rPr>
        <w:t>。 主要原</w:t>
      </w:r>
      <w:r>
        <w:rPr>
          <w:rFonts w:ascii="仿宋" w:hAnsi="仿宋" w:eastAsia="仿宋" w:cs="仿宋"/>
          <w:spacing w:val="1"/>
          <w:sz w:val="31"/>
          <w:szCs w:val="31"/>
        </w:rPr>
        <w:t>因</w:t>
      </w:r>
      <w:r>
        <w:rPr>
          <w:rFonts w:ascii="仿宋" w:hAnsi="仿宋" w:eastAsia="仿宋" w:cs="仿宋"/>
          <w:spacing w:val="8"/>
          <w:sz w:val="31"/>
          <w:szCs w:val="31"/>
        </w:rPr>
        <w:t>本</w:t>
      </w:r>
      <w:r>
        <w:rPr>
          <w:rFonts w:ascii="仿宋" w:hAnsi="仿宋" w:eastAsia="仿宋" w:cs="仿宋"/>
          <w:spacing w:val="7"/>
          <w:sz w:val="31"/>
          <w:szCs w:val="31"/>
        </w:rPr>
        <w:t>单</w:t>
      </w:r>
      <w:r>
        <w:rPr>
          <w:rFonts w:hint="eastAsia" w:ascii="仿宋" w:hAnsi="仿宋" w:eastAsia="仿宋" w:cs="仿宋"/>
          <w:spacing w:val="7"/>
          <w:sz w:val="31"/>
          <w:szCs w:val="31"/>
          <w:lang w:eastAsia="zh-CN"/>
        </w:rPr>
        <w:t>位</w:t>
      </w:r>
      <w:r>
        <w:rPr>
          <w:rFonts w:ascii="仿宋" w:hAnsi="仿宋" w:eastAsia="仿宋" w:cs="仿宋"/>
          <w:spacing w:val="7"/>
          <w:sz w:val="31"/>
          <w:szCs w:val="31"/>
        </w:rPr>
        <w:t>无政府性基金预算支出</w:t>
      </w:r>
      <w:r>
        <w:rPr>
          <w:rFonts w:ascii="仿宋" w:hAnsi="仿宋" w:eastAsia="仿宋" w:cs="仿宋"/>
          <w:spacing w:val="1"/>
          <w:sz w:val="31"/>
          <w:szCs w:val="31"/>
        </w:rPr>
        <w:t>。</w:t>
      </w:r>
    </w:p>
    <w:p w14:paraId="26870635">
      <w:pPr>
        <w:pStyle w:val="2"/>
        <w:ind w:left="0" w:leftChars="0" w:firstLine="0" w:firstLineChars="0"/>
        <w:rPr>
          <w:rFonts w:hint="eastAsia"/>
          <w:lang w:eastAsia="zh-CN"/>
        </w:rPr>
        <w:sectPr>
          <w:footerReference r:id="rId8" w:type="default"/>
          <w:pgSz w:w="11910" w:h="16840"/>
          <w:pgMar w:top="1431" w:right="1475" w:bottom="1106" w:left="1250" w:header="0" w:footer="853" w:gutter="0"/>
          <w:pgNumType w:fmt="numberInDash"/>
          <w:cols w:space="720" w:num="1"/>
        </w:sectPr>
      </w:pPr>
    </w:p>
    <w:p w14:paraId="3E99F686">
      <w:pPr>
        <w:spacing w:before="52" w:line="226" w:lineRule="auto"/>
        <w:ind w:left="653"/>
        <w:outlineLvl w:val="2"/>
        <w:rPr>
          <w:rFonts w:ascii="黑体" w:hAnsi="黑体" w:eastAsia="黑体" w:cs="黑体"/>
          <w:sz w:val="31"/>
          <w:szCs w:val="31"/>
        </w:rPr>
      </w:pPr>
      <w:r>
        <w:rPr>
          <w:rFonts w:ascii="黑体" w:hAnsi="黑体" w:eastAsia="黑体" w:cs="黑体"/>
          <w:spacing w:val="8"/>
          <w:sz w:val="31"/>
          <w:szCs w:val="31"/>
        </w:rPr>
        <w:t>九、国有资本经营预算支出预算情况说明</w:t>
      </w:r>
    </w:p>
    <w:p w14:paraId="288D582D">
      <w:pPr>
        <w:spacing w:line="221" w:lineRule="auto"/>
        <w:rPr>
          <w:rFonts w:ascii="仿宋" w:hAnsi="仿宋" w:eastAsia="仿宋" w:cs="仿宋"/>
          <w:sz w:val="31"/>
          <w:szCs w:val="31"/>
        </w:rPr>
      </w:pPr>
    </w:p>
    <w:p w14:paraId="39243919">
      <w:pPr>
        <w:spacing w:before="101" w:line="348" w:lineRule="auto"/>
        <w:ind w:left="7" w:right="74" w:firstLine="630"/>
        <w:rPr>
          <w:rFonts w:ascii="仿宋" w:hAnsi="仿宋" w:eastAsia="仿宋" w:cs="仿宋"/>
          <w:sz w:val="31"/>
          <w:szCs w:val="31"/>
        </w:rPr>
      </w:pPr>
      <w:r>
        <w:rPr>
          <w:rFonts w:hint="eastAsia" w:ascii="仿宋" w:hAnsi="仿宋" w:eastAsia="仿宋" w:cs="仿宋"/>
          <w:sz w:val="31"/>
          <w:szCs w:val="31"/>
          <w:u w:val="single" w:color="auto"/>
          <w:lang w:val="en-US" w:eastAsia="zh-CN"/>
        </w:rPr>
        <w:t>巴彦淖尔市军供站</w:t>
      </w:r>
      <w:r>
        <w:rPr>
          <w:rFonts w:hint="eastAsia" w:ascii="仿宋" w:hAnsi="仿宋" w:eastAsia="仿宋" w:cs="仿宋"/>
          <w:sz w:val="31"/>
          <w:szCs w:val="31"/>
          <w:lang w:val="en-US" w:eastAsia="zh-CN"/>
        </w:rPr>
        <w:t>2025</w:t>
      </w:r>
      <w:r>
        <w:rPr>
          <w:rFonts w:ascii="仿宋" w:hAnsi="仿宋" w:eastAsia="仿宋" w:cs="仿宋"/>
          <w:spacing w:val="2"/>
          <w:sz w:val="31"/>
          <w:szCs w:val="31"/>
        </w:rPr>
        <w:t>年度国有资本经营预算支出</w:t>
      </w:r>
      <w:r>
        <w:rPr>
          <w:rFonts w:ascii="仿宋" w:hAnsi="仿宋" w:eastAsia="仿宋" w:cs="仿宋"/>
          <w:spacing w:val="-153"/>
          <w:sz w:val="31"/>
          <w:szCs w:val="31"/>
        </w:rPr>
        <w:t xml:space="preserve"> </w:t>
      </w:r>
      <w:r>
        <w:rPr>
          <w:rFonts w:ascii="仿宋" w:hAnsi="仿宋" w:eastAsia="仿宋" w:cs="仿宋"/>
          <w:spacing w:val="15"/>
          <w:sz w:val="31"/>
          <w:szCs w:val="31"/>
          <w:u w:val="single" w:color="auto"/>
        </w:rPr>
        <w:t xml:space="preserve"> </w:t>
      </w:r>
      <w:r>
        <w:rPr>
          <w:rFonts w:hint="eastAsia" w:ascii="仿宋" w:hAnsi="仿宋" w:eastAsia="仿宋" w:cs="仿宋"/>
          <w:spacing w:val="15"/>
          <w:sz w:val="31"/>
          <w:szCs w:val="31"/>
          <w:u w:val="single" w:color="auto"/>
          <w:lang w:val="en-US" w:eastAsia="zh-CN"/>
        </w:rPr>
        <w:t>0</w:t>
      </w:r>
      <w:r>
        <w:rPr>
          <w:rFonts w:ascii="仿宋" w:hAnsi="仿宋" w:eastAsia="仿宋" w:cs="仿宋"/>
          <w:spacing w:val="15"/>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2"/>
          <w:sz w:val="31"/>
          <w:szCs w:val="31"/>
        </w:rPr>
        <w:t>万元。与</w:t>
      </w:r>
      <w:r>
        <w:rPr>
          <w:rFonts w:ascii="仿宋" w:hAnsi="仿宋" w:eastAsia="仿宋" w:cs="仿宋"/>
          <w:sz w:val="31"/>
          <w:szCs w:val="31"/>
        </w:rPr>
        <w:t xml:space="preserve"> </w:t>
      </w:r>
      <w:r>
        <w:rPr>
          <w:rFonts w:ascii="仿宋" w:hAnsi="仿宋" w:eastAsia="仿宋" w:cs="仿宋"/>
          <w:spacing w:val="4"/>
          <w:sz w:val="31"/>
          <w:szCs w:val="31"/>
        </w:rPr>
        <w:t>上年相比增加（减少）</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0</w:t>
      </w:r>
      <w:r>
        <w:rPr>
          <w:rFonts w:ascii="仿宋" w:hAnsi="仿宋" w:eastAsia="仿宋" w:cs="仿宋"/>
          <w:spacing w:val="4"/>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spacing w:val="4"/>
          <w:sz w:val="31"/>
          <w:szCs w:val="31"/>
        </w:rPr>
        <w:t>万元，增长（减少）</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0</w:t>
      </w:r>
      <w:r>
        <w:rPr>
          <w:rFonts w:ascii="仿宋" w:hAnsi="仿宋" w:eastAsia="仿宋" w:cs="仿宋"/>
          <w:spacing w:val="4"/>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4"/>
          <w:sz w:val="31"/>
          <w:szCs w:val="31"/>
        </w:rPr>
        <w:t>%</w:t>
      </w:r>
      <w:r>
        <w:rPr>
          <w:rFonts w:ascii="仿宋" w:hAnsi="仿宋" w:eastAsia="仿宋" w:cs="仿宋"/>
          <w:spacing w:val="-69"/>
          <w:sz w:val="31"/>
          <w:szCs w:val="31"/>
        </w:rPr>
        <w:t xml:space="preserve"> </w:t>
      </w:r>
      <w:r>
        <w:rPr>
          <w:rFonts w:ascii="仿宋" w:hAnsi="仿宋" w:eastAsia="仿宋" w:cs="仿宋"/>
          <w:spacing w:val="4"/>
          <w:sz w:val="31"/>
          <w:szCs w:val="31"/>
        </w:rPr>
        <w:t>。 主</w:t>
      </w:r>
      <w:r>
        <w:rPr>
          <w:rFonts w:ascii="仿宋" w:hAnsi="仿宋" w:eastAsia="仿宋" w:cs="仿宋"/>
          <w:spacing w:val="-39"/>
          <w:sz w:val="31"/>
          <w:szCs w:val="31"/>
        </w:rPr>
        <w:t xml:space="preserve"> </w:t>
      </w:r>
      <w:r>
        <w:rPr>
          <w:rFonts w:ascii="仿宋" w:hAnsi="仿宋" w:eastAsia="仿宋" w:cs="仿宋"/>
          <w:spacing w:val="4"/>
          <w:sz w:val="31"/>
          <w:szCs w:val="31"/>
        </w:rPr>
        <w:t>要</w:t>
      </w:r>
      <w:r>
        <w:rPr>
          <w:rFonts w:ascii="仿宋" w:hAnsi="仿宋" w:eastAsia="仿宋" w:cs="仿宋"/>
          <w:spacing w:val="-37"/>
          <w:sz w:val="31"/>
          <w:szCs w:val="31"/>
        </w:rPr>
        <w:t xml:space="preserve"> </w:t>
      </w:r>
      <w:r>
        <w:rPr>
          <w:rFonts w:ascii="仿宋" w:hAnsi="仿宋" w:eastAsia="仿宋" w:cs="仿宋"/>
          <w:spacing w:val="4"/>
          <w:sz w:val="31"/>
          <w:szCs w:val="31"/>
        </w:rPr>
        <w:t>原</w:t>
      </w:r>
      <w:r>
        <w:rPr>
          <w:rFonts w:ascii="仿宋" w:hAnsi="仿宋" w:eastAsia="仿宋" w:cs="仿宋"/>
          <w:sz w:val="31"/>
          <w:szCs w:val="31"/>
        </w:rPr>
        <w:t xml:space="preserve"> </w:t>
      </w:r>
      <w:r>
        <w:rPr>
          <w:rFonts w:ascii="仿宋" w:hAnsi="仿宋" w:eastAsia="仿宋" w:cs="仿宋"/>
          <w:spacing w:val="-20"/>
          <w:sz w:val="31"/>
          <w:szCs w:val="31"/>
        </w:rPr>
        <w:t>因</w:t>
      </w:r>
      <w:r>
        <w:rPr>
          <w:rFonts w:ascii="仿宋" w:hAnsi="仿宋" w:eastAsia="仿宋" w:cs="仿宋"/>
          <w:spacing w:val="5"/>
          <w:sz w:val="31"/>
          <w:szCs w:val="31"/>
        </w:rPr>
        <w:t>本单位无国有资本经营预算支出</w:t>
      </w:r>
      <w:r>
        <w:rPr>
          <w:rFonts w:ascii="仿宋" w:hAnsi="仿宋" w:eastAsia="仿宋" w:cs="仿宋"/>
          <w:spacing w:val="-20"/>
          <w:sz w:val="31"/>
          <w:szCs w:val="31"/>
        </w:rPr>
        <w:t>。</w:t>
      </w:r>
    </w:p>
    <w:p w14:paraId="70167157">
      <w:pPr>
        <w:pStyle w:val="4"/>
        <w:spacing w:line="255" w:lineRule="auto"/>
      </w:pPr>
    </w:p>
    <w:p w14:paraId="5EC44027">
      <w:pPr>
        <w:spacing w:before="51" w:line="226" w:lineRule="auto"/>
        <w:ind w:left="642"/>
        <w:outlineLvl w:val="2"/>
        <w:rPr>
          <w:rFonts w:ascii="黑体" w:hAnsi="黑体" w:eastAsia="黑体" w:cs="黑体"/>
          <w:sz w:val="31"/>
          <w:szCs w:val="31"/>
        </w:rPr>
      </w:pPr>
      <w:r>
        <w:rPr>
          <w:rFonts w:ascii="黑体" w:hAnsi="黑体" w:eastAsia="黑体" w:cs="黑体"/>
          <w:spacing w:val="8"/>
          <w:sz w:val="31"/>
          <w:szCs w:val="31"/>
        </w:rPr>
        <w:t>十、项目支出预算情况说明</w:t>
      </w:r>
    </w:p>
    <w:p w14:paraId="61D937A5">
      <w:pPr>
        <w:spacing w:before="229" w:line="347" w:lineRule="auto"/>
        <w:ind w:right="74" w:firstLine="638"/>
        <w:rPr>
          <w:rFonts w:ascii="仿宋" w:hAnsi="仿宋" w:eastAsia="仿宋" w:cs="仿宋"/>
          <w:spacing w:val="4"/>
          <w:sz w:val="31"/>
          <w:szCs w:val="31"/>
        </w:rPr>
      </w:pPr>
      <w:r>
        <w:rPr>
          <w:rFonts w:hint="eastAsia" w:ascii="仿宋" w:hAnsi="仿宋" w:eastAsia="仿宋" w:cs="仿宋"/>
          <w:sz w:val="31"/>
          <w:szCs w:val="31"/>
          <w:u w:val="single" w:color="auto"/>
          <w:lang w:val="en-US" w:eastAsia="zh-CN"/>
        </w:rPr>
        <w:t>巴彦淖尔市军供站</w:t>
      </w:r>
      <w:r>
        <w:rPr>
          <w:rFonts w:hint="eastAsia" w:ascii="仿宋" w:hAnsi="仿宋" w:eastAsia="仿宋" w:cs="仿宋"/>
          <w:sz w:val="31"/>
          <w:szCs w:val="31"/>
          <w:lang w:val="en-US" w:eastAsia="zh-CN"/>
        </w:rPr>
        <w:t>2025</w:t>
      </w:r>
      <w:r>
        <w:rPr>
          <w:rFonts w:ascii="仿宋" w:hAnsi="仿宋" w:eastAsia="仿宋" w:cs="仿宋"/>
          <w:spacing w:val="8"/>
          <w:sz w:val="31"/>
          <w:szCs w:val="31"/>
        </w:rPr>
        <w:t>年度预算安排项目</w:t>
      </w:r>
      <w:r>
        <w:rPr>
          <w:rFonts w:ascii="仿宋" w:hAnsi="仿宋" w:eastAsia="仿宋" w:cs="仿宋"/>
          <w:spacing w:val="-155"/>
          <w:sz w:val="31"/>
          <w:szCs w:val="31"/>
        </w:rPr>
        <w:t xml:space="preserve"> </w:t>
      </w:r>
      <w:r>
        <w:rPr>
          <w:rFonts w:ascii="仿宋" w:hAnsi="仿宋" w:eastAsia="仿宋" w:cs="仿宋"/>
          <w:spacing w:val="18"/>
          <w:sz w:val="31"/>
          <w:szCs w:val="31"/>
          <w:u w:val="single" w:color="auto"/>
        </w:rPr>
        <w:t xml:space="preserve">  </w:t>
      </w:r>
      <w:r>
        <w:rPr>
          <w:rFonts w:hint="eastAsia" w:ascii="仿宋" w:hAnsi="仿宋" w:eastAsia="仿宋" w:cs="仿宋"/>
          <w:spacing w:val="18"/>
          <w:sz w:val="31"/>
          <w:szCs w:val="31"/>
          <w:u w:val="single" w:color="auto"/>
          <w:lang w:val="en-US" w:eastAsia="zh-CN"/>
        </w:rPr>
        <w:t>3</w:t>
      </w:r>
      <w:r>
        <w:rPr>
          <w:rFonts w:ascii="仿宋" w:hAnsi="仿宋" w:eastAsia="仿宋" w:cs="仿宋"/>
          <w:spacing w:val="18"/>
          <w:sz w:val="31"/>
          <w:szCs w:val="31"/>
          <w:u w:val="single" w:color="auto"/>
        </w:rPr>
        <w:t xml:space="preserve"> </w:t>
      </w:r>
      <w:r>
        <w:rPr>
          <w:rFonts w:ascii="仿宋" w:hAnsi="仿宋" w:eastAsia="仿宋" w:cs="仿宋"/>
          <w:spacing w:val="-138"/>
          <w:sz w:val="31"/>
          <w:szCs w:val="31"/>
        </w:rPr>
        <w:t xml:space="preserve"> </w:t>
      </w:r>
      <w:r>
        <w:rPr>
          <w:rFonts w:ascii="仿宋" w:hAnsi="仿宋" w:eastAsia="仿宋" w:cs="仿宋"/>
          <w:spacing w:val="8"/>
          <w:sz w:val="31"/>
          <w:szCs w:val="31"/>
        </w:rPr>
        <w:t>个，项目预算总</w:t>
      </w:r>
      <w:r>
        <w:rPr>
          <w:rFonts w:ascii="仿宋" w:hAnsi="仿宋" w:eastAsia="仿宋" w:cs="仿宋"/>
          <w:spacing w:val="2"/>
          <w:sz w:val="31"/>
          <w:szCs w:val="31"/>
        </w:rPr>
        <w:t>金额</w:t>
      </w:r>
      <w:r>
        <w:rPr>
          <w:rFonts w:ascii="仿宋" w:hAnsi="仿宋" w:eastAsia="仿宋" w:cs="仿宋"/>
          <w:spacing w:val="-146"/>
          <w:sz w:val="31"/>
          <w:szCs w:val="31"/>
        </w:rPr>
        <w:t xml:space="preserve"> </w:t>
      </w:r>
      <w:r>
        <w:rPr>
          <w:rFonts w:ascii="仿宋" w:hAnsi="仿宋" w:eastAsia="仿宋" w:cs="仿宋"/>
          <w:spacing w:val="25"/>
          <w:sz w:val="31"/>
          <w:szCs w:val="31"/>
          <w:u w:val="single" w:color="auto"/>
        </w:rPr>
        <w:t xml:space="preserve"> </w:t>
      </w:r>
      <w:r>
        <w:rPr>
          <w:rFonts w:hint="eastAsia" w:ascii="仿宋" w:hAnsi="仿宋" w:eastAsia="仿宋" w:cs="仿宋"/>
          <w:spacing w:val="25"/>
          <w:sz w:val="31"/>
          <w:szCs w:val="31"/>
          <w:u w:val="single" w:color="auto"/>
          <w:lang w:val="en-US" w:eastAsia="zh-CN"/>
        </w:rPr>
        <w:t>88.15</w:t>
      </w:r>
      <w:r>
        <w:rPr>
          <w:rFonts w:ascii="仿宋" w:hAnsi="仿宋" w:eastAsia="仿宋" w:cs="仿宋"/>
          <w:spacing w:val="25"/>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spacing w:val="2"/>
          <w:sz w:val="31"/>
          <w:szCs w:val="31"/>
        </w:rPr>
        <w:t>万元。其中，财政本年拨款金额</w:t>
      </w:r>
      <w:r>
        <w:rPr>
          <w:rFonts w:ascii="仿宋" w:hAnsi="仿宋" w:eastAsia="仿宋" w:cs="仿宋"/>
          <w:spacing w:val="-154"/>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77</w:t>
      </w:r>
      <w:r>
        <w:rPr>
          <w:rFonts w:ascii="仿宋" w:hAnsi="仿宋" w:eastAsia="仿宋" w:cs="仿宋"/>
          <w:spacing w:val="5"/>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spacing w:val="2"/>
          <w:sz w:val="31"/>
          <w:szCs w:val="31"/>
        </w:rPr>
        <w:t>万元，财政拨款结转结</w:t>
      </w:r>
      <w:r>
        <w:rPr>
          <w:rFonts w:ascii="仿宋" w:hAnsi="仿宋" w:eastAsia="仿宋" w:cs="仿宋"/>
          <w:spacing w:val="4"/>
          <w:sz w:val="31"/>
          <w:szCs w:val="31"/>
        </w:rPr>
        <w:t>余</w:t>
      </w:r>
      <w:r>
        <w:rPr>
          <w:rFonts w:ascii="仿宋" w:hAnsi="仿宋" w:eastAsia="仿宋" w:cs="仿宋"/>
          <w:spacing w:val="-142"/>
          <w:sz w:val="31"/>
          <w:szCs w:val="31"/>
        </w:rPr>
        <w:t xml:space="preserve"> </w:t>
      </w:r>
      <w:r>
        <w:rPr>
          <w:rFonts w:ascii="仿宋" w:hAnsi="仿宋" w:eastAsia="仿宋" w:cs="仿宋"/>
          <w:spacing w:val="29"/>
          <w:sz w:val="31"/>
          <w:szCs w:val="31"/>
          <w:u w:val="single" w:color="auto"/>
        </w:rPr>
        <w:t xml:space="preserve"> </w:t>
      </w:r>
      <w:r>
        <w:rPr>
          <w:rFonts w:hint="eastAsia" w:ascii="仿宋" w:hAnsi="仿宋" w:eastAsia="仿宋" w:cs="仿宋"/>
          <w:spacing w:val="29"/>
          <w:sz w:val="31"/>
          <w:szCs w:val="31"/>
          <w:u w:val="single" w:color="auto"/>
          <w:lang w:val="en-US" w:eastAsia="zh-CN"/>
        </w:rPr>
        <w:t>11.15</w:t>
      </w:r>
      <w:r>
        <w:rPr>
          <w:rFonts w:ascii="仿宋" w:hAnsi="仿宋" w:eastAsia="仿宋" w:cs="仿宋"/>
          <w:spacing w:val="29"/>
          <w:sz w:val="31"/>
          <w:szCs w:val="31"/>
          <w:u w:val="single" w:color="auto"/>
        </w:rPr>
        <w:t xml:space="preserve"> </w:t>
      </w:r>
      <w:r>
        <w:rPr>
          <w:rFonts w:ascii="仿宋" w:hAnsi="仿宋" w:eastAsia="仿宋" w:cs="仿宋"/>
          <w:spacing w:val="-122"/>
          <w:sz w:val="31"/>
          <w:szCs w:val="31"/>
        </w:rPr>
        <w:t xml:space="preserve"> </w:t>
      </w:r>
      <w:r>
        <w:rPr>
          <w:rFonts w:ascii="仿宋" w:hAnsi="仿宋" w:eastAsia="仿宋" w:cs="仿宋"/>
          <w:spacing w:val="4"/>
          <w:sz w:val="31"/>
          <w:szCs w:val="31"/>
        </w:rPr>
        <w:t>万元，财政专户管理资金</w:t>
      </w:r>
      <w:r>
        <w:rPr>
          <w:rFonts w:ascii="仿宋" w:hAnsi="仿宋" w:eastAsia="仿宋" w:cs="仿宋"/>
          <w:spacing w:val="-113"/>
          <w:sz w:val="31"/>
          <w:szCs w:val="31"/>
        </w:rPr>
        <w:t xml:space="preserve"> </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0</w:t>
      </w:r>
      <w:r>
        <w:rPr>
          <w:rFonts w:ascii="仿宋" w:hAnsi="仿宋" w:eastAsia="仿宋" w:cs="仿宋"/>
          <w:spacing w:val="5"/>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spacing w:val="4"/>
          <w:sz w:val="31"/>
          <w:szCs w:val="31"/>
        </w:rPr>
        <w:t>万元，单位资金</w:t>
      </w:r>
      <w:r>
        <w:rPr>
          <w:rFonts w:ascii="仿宋" w:hAnsi="仿宋" w:eastAsia="仿宋" w:cs="仿宋"/>
          <w:spacing w:val="-155"/>
          <w:sz w:val="31"/>
          <w:szCs w:val="31"/>
        </w:rPr>
        <w:t xml:space="preserve"> </w:t>
      </w:r>
      <w:r>
        <w:rPr>
          <w:rFonts w:ascii="仿宋" w:hAnsi="仿宋" w:eastAsia="仿宋" w:cs="仿宋"/>
          <w:spacing w:val="20"/>
          <w:sz w:val="31"/>
          <w:szCs w:val="31"/>
          <w:u w:val="single" w:color="auto"/>
        </w:rPr>
        <w:t xml:space="preserve"> </w:t>
      </w:r>
      <w:r>
        <w:rPr>
          <w:rFonts w:hint="eastAsia" w:ascii="仿宋" w:hAnsi="仿宋" w:eastAsia="仿宋" w:cs="仿宋"/>
          <w:spacing w:val="20"/>
          <w:sz w:val="31"/>
          <w:szCs w:val="31"/>
          <w:u w:val="single" w:color="auto"/>
          <w:lang w:val="en-US" w:eastAsia="zh-CN"/>
        </w:rPr>
        <w:t>0</w:t>
      </w:r>
      <w:r>
        <w:rPr>
          <w:rFonts w:ascii="仿宋" w:hAnsi="仿宋" w:eastAsia="仿宋" w:cs="仿宋"/>
          <w:spacing w:val="20"/>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spacing w:val="4"/>
          <w:sz w:val="31"/>
          <w:szCs w:val="31"/>
        </w:rPr>
        <w:t>万元。</w:t>
      </w:r>
    </w:p>
    <w:p w14:paraId="498334CB">
      <w:pPr>
        <w:pStyle w:val="2"/>
      </w:pPr>
    </w:p>
    <w:p w14:paraId="69AEB684">
      <w:pPr>
        <w:spacing w:before="49" w:line="226" w:lineRule="auto"/>
        <w:ind w:left="642"/>
        <w:outlineLvl w:val="2"/>
        <w:rPr>
          <w:rFonts w:ascii="黑体" w:hAnsi="黑体" w:eastAsia="黑体" w:cs="黑体"/>
          <w:sz w:val="31"/>
          <w:szCs w:val="31"/>
        </w:rPr>
      </w:pPr>
      <w:r>
        <w:rPr>
          <w:rFonts w:ascii="黑体" w:hAnsi="黑体" w:eastAsia="黑体" w:cs="黑体"/>
          <w:spacing w:val="9"/>
          <w:sz w:val="31"/>
          <w:szCs w:val="31"/>
        </w:rPr>
        <w:t>十一、机构运行经费支出预算情况说明</w:t>
      </w:r>
    </w:p>
    <w:p w14:paraId="71B190F7">
      <w:pPr>
        <w:pStyle w:val="4"/>
        <w:spacing w:line="254" w:lineRule="auto"/>
      </w:pPr>
    </w:p>
    <w:p w14:paraId="4F7F2F6D">
      <w:pPr>
        <w:keepNext w:val="0"/>
        <w:keepLines w:val="0"/>
        <w:pageBreakBefore w:val="0"/>
        <w:widowControl/>
        <w:kinsoku w:val="0"/>
        <w:wordWrap/>
        <w:overflowPunct/>
        <w:topLinePunct w:val="0"/>
        <w:autoSpaceDE w:val="0"/>
        <w:autoSpaceDN w:val="0"/>
        <w:bidi w:val="0"/>
        <w:adjustRightInd w:val="0"/>
        <w:snapToGrid w:val="0"/>
        <w:spacing w:before="101" w:line="560" w:lineRule="exact"/>
        <w:ind w:left="6" w:right="91" w:firstLine="641"/>
        <w:jc w:val="both"/>
        <w:textAlignment w:val="baseline"/>
        <w:rPr>
          <w:rFonts w:ascii="仿宋" w:hAnsi="仿宋" w:eastAsia="仿宋" w:cs="仿宋"/>
          <w:spacing w:val="13"/>
          <w:sz w:val="31"/>
          <w:szCs w:val="31"/>
        </w:rPr>
      </w:pPr>
      <w:r>
        <w:rPr>
          <w:rFonts w:hint="eastAsia" w:ascii="仿宋" w:hAnsi="仿宋" w:eastAsia="仿宋" w:cs="仿宋"/>
          <w:sz w:val="31"/>
          <w:szCs w:val="31"/>
          <w:u w:val="single" w:color="auto"/>
          <w:lang w:val="en-US" w:eastAsia="zh-CN"/>
        </w:rPr>
        <w:t>巴彦淖尔市军供站</w:t>
      </w:r>
      <w:r>
        <w:rPr>
          <w:rFonts w:hint="eastAsia" w:ascii="仿宋" w:hAnsi="仿宋" w:eastAsia="仿宋" w:cs="仿宋"/>
          <w:sz w:val="31"/>
          <w:szCs w:val="31"/>
          <w:lang w:val="en-US" w:eastAsia="zh-CN"/>
        </w:rPr>
        <w:t>2025</w:t>
      </w:r>
      <w:r>
        <w:rPr>
          <w:rFonts w:ascii="仿宋" w:hAnsi="仿宋" w:eastAsia="仿宋" w:cs="仿宋"/>
          <w:spacing w:val="2"/>
          <w:sz w:val="31"/>
          <w:szCs w:val="31"/>
        </w:rPr>
        <w:t>年度机构运行经费预算支出</w:t>
      </w:r>
      <w:r>
        <w:rPr>
          <w:rFonts w:ascii="仿宋" w:hAnsi="仿宋" w:eastAsia="仿宋" w:cs="仿宋"/>
          <w:spacing w:val="-153"/>
          <w:sz w:val="31"/>
          <w:szCs w:val="31"/>
        </w:rPr>
        <w:t xml:space="preserve"> </w:t>
      </w:r>
      <w:r>
        <w:rPr>
          <w:rFonts w:ascii="仿宋" w:hAnsi="仿宋" w:eastAsia="仿宋" w:cs="仿宋"/>
          <w:spacing w:val="25"/>
          <w:sz w:val="31"/>
          <w:szCs w:val="31"/>
          <w:u w:val="single" w:color="auto"/>
        </w:rPr>
        <w:t xml:space="preserve"> </w:t>
      </w:r>
      <w:r>
        <w:rPr>
          <w:rFonts w:hint="eastAsia" w:ascii="仿宋" w:hAnsi="仿宋" w:eastAsia="仿宋" w:cs="仿宋"/>
          <w:spacing w:val="25"/>
          <w:sz w:val="31"/>
          <w:szCs w:val="31"/>
          <w:u w:val="single" w:color="auto"/>
          <w:lang w:val="en-US" w:eastAsia="zh-CN"/>
        </w:rPr>
        <w:t>31.67</w:t>
      </w:r>
      <w:r>
        <w:rPr>
          <w:rFonts w:ascii="仿宋" w:hAnsi="仿宋" w:eastAsia="仿宋" w:cs="仿宋"/>
          <w:spacing w:val="25"/>
          <w:sz w:val="31"/>
          <w:szCs w:val="31"/>
          <w:u w:val="single" w:color="auto"/>
        </w:rPr>
        <w:t xml:space="preserve"> </w:t>
      </w:r>
      <w:r>
        <w:rPr>
          <w:rFonts w:ascii="仿宋" w:hAnsi="仿宋" w:eastAsia="仿宋" w:cs="仿宋"/>
          <w:spacing w:val="-124"/>
          <w:sz w:val="31"/>
          <w:szCs w:val="31"/>
        </w:rPr>
        <w:t xml:space="preserve"> </w:t>
      </w:r>
      <w:r>
        <w:rPr>
          <w:rFonts w:ascii="仿宋" w:hAnsi="仿宋" w:eastAsia="仿宋" w:cs="仿宋"/>
          <w:spacing w:val="2"/>
          <w:sz w:val="31"/>
          <w:szCs w:val="31"/>
        </w:rPr>
        <w:t>万元，与上</w:t>
      </w:r>
      <w:r>
        <w:rPr>
          <w:rFonts w:ascii="仿宋" w:hAnsi="仿宋" w:eastAsia="仿宋" w:cs="仿宋"/>
          <w:spacing w:val="11"/>
          <w:sz w:val="31"/>
          <w:szCs w:val="31"/>
        </w:rPr>
        <w:t>年相比增加</w:t>
      </w:r>
      <w:r>
        <w:rPr>
          <w:rFonts w:ascii="仿宋" w:hAnsi="仿宋" w:eastAsia="仿宋" w:cs="仿宋"/>
          <w:spacing w:val="11"/>
          <w:sz w:val="31"/>
          <w:szCs w:val="31"/>
          <w:u w:val="single" w:color="auto"/>
        </w:rPr>
        <w:t xml:space="preserve">  </w:t>
      </w:r>
      <w:r>
        <w:rPr>
          <w:rFonts w:hint="eastAsia" w:ascii="仿宋" w:hAnsi="仿宋" w:eastAsia="仿宋" w:cs="仿宋"/>
          <w:spacing w:val="11"/>
          <w:sz w:val="31"/>
          <w:szCs w:val="31"/>
          <w:u w:val="single" w:color="auto"/>
          <w:lang w:val="en-US" w:eastAsia="zh-CN"/>
        </w:rPr>
        <w:t>2.02</w:t>
      </w:r>
      <w:r>
        <w:rPr>
          <w:rFonts w:ascii="仿宋" w:hAnsi="仿宋" w:eastAsia="仿宋" w:cs="仿宋"/>
          <w:spacing w:val="11"/>
          <w:sz w:val="31"/>
          <w:szCs w:val="31"/>
          <w:u w:val="single" w:color="auto"/>
        </w:rPr>
        <w:t xml:space="preserve"> </w:t>
      </w:r>
      <w:r>
        <w:rPr>
          <w:rFonts w:ascii="仿宋" w:hAnsi="仿宋" w:eastAsia="仿宋" w:cs="仿宋"/>
          <w:spacing w:val="-108"/>
          <w:sz w:val="31"/>
          <w:szCs w:val="31"/>
        </w:rPr>
        <w:t xml:space="preserve"> </w:t>
      </w:r>
      <w:r>
        <w:rPr>
          <w:rFonts w:ascii="仿宋" w:hAnsi="仿宋" w:eastAsia="仿宋" w:cs="仿宋"/>
          <w:spacing w:val="11"/>
          <w:sz w:val="31"/>
          <w:szCs w:val="31"/>
        </w:rPr>
        <w:t>万元，增长</w:t>
      </w:r>
      <w:r>
        <w:rPr>
          <w:rFonts w:ascii="仿宋" w:hAnsi="仿宋" w:eastAsia="仿宋" w:cs="仿宋"/>
          <w:spacing w:val="11"/>
          <w:sz w:val="31"/>
          <w:szCs w:val="31"/>
          <w:u w:val="single" w:color="auto"/>
        </w:rPr>
        <w:t xml:space="preserve"> </w:t>
      </w:r>
      <w:r>
        <w:rPr>
          <w:rFonts w:hint="eastAsia" w:ascii="仿宋" w:hAnsi="仿宋" w:eastAsia="仿宋" w:cs="仿宋"/>
          <w:spacing w:val="11"/>
          <w:sz w:val="31"/>
          <w:szCs w:val="31"/>
          <w:u w:val="single" w:color="auto"/>
          <w:lang w:val="en-US" w:eastAsia="zh-CN"/>
        </w:rPr>
        <w:t>6.38</w:t>
      </w:r>
      <w:r>
        <w:rPr>
          <w:rFonts w:ascii="仿宋" w:hAnsi="仿宋" w:eastAsia="仿宋" w:cs="仿宋"/>
          <w:spacing w:val="11"/>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11"/>
          <w:sz w:val="31"/>
          <w:szCs w:val="31"/>
        </w:rPr>
        <w:t>%。</w:t>
      </w:r>
      <w:r>
        <w:rPr>
          <w:rFonts w:ascii="仿宋" w:hAnsi="仿宋" w:eastAsia="仿宋" w:cs="仿宋"/>
          <w:spacing w:val="13"/>
          <w:sz w:val="31"/>
          <w:szCs w:val="31"/>
        </w:rPr>
        <w:t>主要原因 是：</w:t>
      </w:r>
      <w:r>
        <w:rPr>
          <w:rFonts w:hint="eastAsia" w:ascii="仿宋" w:hAnsi="仿宋" w:eastAsia="仿宋" w:cs="仿宋"/>
          <w:spacing w:val="13"/>
          <w:sz w:val="31"/>
          <w:szCs w:val="31"/>
          <w:lang w:eastAsia="zh-CN"/>
        </w:rPr>
        <w:t>单位业务量增长，军供任务频繁，机构运行经费增加</w:t>
      </w:r>
      <w:r>
        <w:rPr>
          <w:rFonts w:ascii="仿宋" w:hAnsi="仿宋" w:eastAsia="仿宋" w:cs="仿宋"/>
          <w:spacing w:val="13"/>
          <w:sz w:val="31"/>
          <w:szCs w:val="31"/>
        </w:rPr>
        <w:t>。</w:t>
      </w:r>
    </w:p>
    <w:p w14:paraId="672E4CDE">
      <w:pPr>
        <w:spacing w:before="51" w:line="226" w:lineRule="auto"/>
        <w:ind w:left="655"/>
        <w:outlineLvl w:val="2"/>
        <w:rPr>
          <w:rFonts w:ascii="黑体" w:hAnsi="黑体" w:eastAsia="黑体" w:cs="黑体"/>
          <w:sz w:val="31"/>
          <w:szCs w:val="31"/>
        </w:rPr>
      </w:pPr>
      <w:r>
        <w:rPr>
          <w:rFonts w:ascii="黑体" w:hAnsi="黑体" w:eastAsia="黑体" w:cs="黑体"/>
          <w:spacing w:val="8"/>
          <w:sz w:val="31"/>
          <w:szCs w:val="31"/>
        </w:rPr>
        <w:t>十二、政府采购支出预算情况说明</w:t>
      </w:r>
    </w:p>
    <w:p w14:paraId="5A161F58">
      <w:pPr>
        <w:spacing w:before="231" w:line="347" w:lineRule="auto"/>
        <w:ind w:left="13" w:right="48" w:firstLine="638"/>
        <w:rPr>
          <w:rFonts w:ascii="仿宋" w:hAnsi="仿宋" w:eastAsia="仿宋" w:cs="仿宋"/>
          <w:sz w:val="31"/>
          <w:szCs w:val="31"/>
        </w:rPr>
      </w:pPr>
      <w:r>
        <w:rPr>
          <w:rFonts w:hint="eastAsia" w:ascii="仿宋" w:hAnsi="仿宋" w:eastAsia="仿宋" w:cs="仿宋"/>
          <w:sz w:val="31"/>
          <w:szCs w:val="31"/>
          <w:u w:val="single" w:color="auto"/>
          <w:lang w:val="en-US" w:eastAsia="zh-CN"/>
        </w:rPr>
        <w:t>巴彦淖尔市军供站</w:t>
      </w:r>
      <w:r>
        <w:rPr>
          <w:rFonts w:hint="eastAsia" w:ascii="仿宋" w:hAnsi="仿宋" w:eastAsia="仿宋" w:cs="仿宋"/>
          <w:sz w:val="31"/>
          <w:szCs w:val="31"/>
          <w:lang w:val="en-US" w:eastAsia="zh-CN"/>
        </w:rPr>
        <w:t>2025</w:t>
      </w:r>
      <w:r>
        <w:rPr>
          <w:rFonts w:ascii="仿宋" w:hAnsi="仿宋" w:eastAsia="仿宋" w:cs="仿宋"/>
          <w:spacing w:val="5"/>
          <w:sz w:val="31"/>
          <w:szCs w:val="31"/>
        </w:rPr>
        <w:t>年度政府采购支出预算总额</w:t>
      </w:r>
      <w:r>
        <w:rPr>
          <w:rFonts w:ascii="仿宋" w:hAnsi="仿宋" w:eastAsia="仿宋" w:cs="仿宋"/>
          <w:spacing w:val="5"/>
          <w:sz w:val="31"/>
          <w:szCs w:val="31"/>
          <w:u w:val="single" w:color="auto"/>
        </w:rPr>
        <w:t xml:space="preserve"> </w:t>
      </w:r>
      <w:r>
        <w:rPr>
          <w:rFonts w:hint="eastAsia" w:ascii="仿宋" w:hAnsi="仿宋" w:eastAsia="仿宋" w:cs="仿宋"/>
          <w:spacing w:val="5"/>
          <w:sz w:val="31"/>
          <w:szCs w:val="31"/>
          <w:u w:val="single" w:color="auto"/>
          <w:lang w:val="en-US" w:eastAsia="zh-CN"/>
        </w:rPr>
        <w:t>2.44</w:t>
      </w:r>
      <w:r>
        <w:rPr>
          <w:rFonts w:ascii="仿宋" w:hAnsi="仿宋" w:eastAsia="仿宋" w:cs="仿宋"/>
          <w:spacing w:val="5"/>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5"/>
          <w:sz w:val="31"/>
          <w:szCs w:val="31"/>
        </w:rPr>
        <w:t>万元，</w:t>
      </w:r>
      <w:r>
        <w:rPr>
          <w:rFonts w:ascii="仿宋" w:hAnsi="仿宋" w:eastAsia="仿宋" w:cs="仿宋"/>
          <w:sz w:val="31"/>
          <w:szCs w:val="31"/>
        </w:rPr>
        <w:t xml:space="preserve"> </w:t>
      </w:r>
      <w:r>
        <w:rPr>
          <w:rFonts w:ascii="仿宋" w:hAnsi="仿宋" w:eastAsia="仿宋" w:cs="仿宋"/>
          <w:spacing w:val="2"/>
          <w:sz w:val="31"/>
          <w:szCs w:val="31"/>
        </w:rPr>
        <w:t>其中：拟采购货物支出</w:t>
      </w:r>
      <w:r>
        <w:rPr>
          <w:rFonts w:ascii="仿宋" w:hAnsi="仿宋" w:eastAsia="仿宋" w:cs="仿宋"/>
          <w:spacing w:val="-155"/>
          <w:sz w:val="31"/>
          <w:szCs w:val="31"/>
        </w:rPr>
        <w:t xml:space="preserve"> </w:t>
      </w:r>
      <w:r>
        <w:rPr>
          <w:rFonts w:ascii="仿宋" w:hAnsi="仿宋" w:eastAsia="仿宋" w:cs="仿宋"/>
          <w:spacing w:val="4"/>
          <w:sz w:val="31"/>
          <w:szCs w:val="31"/>
          <w:u w:val="single" w:color="auto"/>
        </w:rPr>
        <w:t xml:space="preserve"> </w:t>
      </w:r>
      <w:r>
        <w:rPr>
          <w:rFonts w:hint="eastAsia" w:ascii="仿宋" w:hAnsi="仿宋" w:eastAsia="仿宋" w:cs="仿宋"/>
          <w:spacing w:val="4"/>
          <w:sz w:val="31"/>
          <w:szCs w:val="31"/>
          <w:u w:val="single" w:color="auto"/>
          <w:lang w:val="en-US" w:eastAsia="zh-CN"/>
        </w:rPr>
        <w:t>0.09</w:t>
      </w:r>
      <w:r>
        <w:rPr>
          <w:rFonts w:ascii="仿宋" w:hAnsi="仿宋" w:eastAsia="仿宋" w:cs="仿宋"/>
          <w:spacing w:val="4"/>
          <w:sz w:val="31"/>
          <w:szCs w:val="31"/>
          <w:u w:val="single" w:color="auto"/>
        </w:rPr>
        <w:t xml:space="preserve"> </w:t>
      </w:r>
      <w:r>
        <w:rPr>
          <w:rFonts w:ascii="仿宋" w:hAnsi="仿宋" w:eastAsia="仿宋" w:cs="仿宋"/>
          <w:spacing w:val="-121"/>
          <w:sz w:val="31"/>
          <w:szCs w:val="31"/>
        </w:rPr>
        <w:t xml:space="preserve"> </w:t>
      </w:r>
      <w:r>
        <w:rPr>
          <w:rFonts w:ascii="仿宋" w:hAnsi="仿宋" w:eastAsia="仿宋" w:cs="仿宋"/>
          <w:spacing w:val="2"/>
          <w:sz w:val="31"/>
          <w:szCs w:val="31"/>
        </w:rPr>
        <w:t>万元、拟采购工程支</w:t>
      </w:r>
      <w:r>
        <w:rPr>
          <w:rFonts w:ascii="仿宋" w:hAnsi="仿宋" w:eastAsia="仿宋" w:cs="仿宋"/>
          <w:spacing w:val="1"/>
          <w:sz w:val="31"/>
          <w:szCs w:val="31"/>
        </w:rPr>
        <w:t>出</w:t>
      </w:r>
      <w:r>
        <w:rPr>
          <w:rFonts w:ascii="仿宋" w:hAnsi="仿宋" w:eastAsia="仿宋" w:cs="仿宋"/>
          <w:spacing w:val="-153"/>
          <w:sz w:val="31"/>
          <w:szCs w:val="31"/>
        </w:rPr>
        <w:t xml:space="preserve"> </w:t>
      </w:r>
      <w:r>
        <w:rPr>
          <w:rFonts w:ascii="仿宋" w:hAnsi="仿宋" w:eastAsia="仿宋" w:cs="仿宋"/>
          <w:spacing w:val="15"/>
          <w:sz w:val="31"/>
          <w:szCs w:val="31"/>
          <w:u w:val="single" w:color="auto"/>
        </w:rPr>
        <w:t xml:space="preserve"> </w:t>
      </w:r>
      <w:r>
        <w:rPr>
          <w:rFonts w:hint="eastAsia" w:ascii="仿宋" w:hAnsi="仿宋" w:eastAsia="仿宋" w:cs="仿宋"/>
          <w:spacing w:val="15"/>
          <w:sz w:val="31"/>
          <w:szCs w:val="31"/>
          <w:u w:val="single" w:color="auto"/>
          <w:lang w:val="en-US" w:eastAsia="zh-CN"/>
        </w:rPr>
        <w:t>0</w:t>
      </w:r>
      <w:r>
        <w:rPr>
          <w:rFonts w:ascii="仿宋" w:hAnsi="仿宋" w:eastAsia="仿宋" w:cs="仿宋"/>
          <w:spacing w:val="15"/>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1"/>
          <w:sz w:val="31"/>
          <w:szCs w:val="31"/>
        </w:rPr>
        <w:t>万元、拟</w:t>
      </w:r>
      <w:r>
        <w:rPr>
          <w:rFonts w:ascii="仿宋" w:hAnsi="仿宋" w:eastAsia="仿宋" w:cs="仿宋"/>
          <w:spacing w:val="3"/>
          <w:sz w:val="31"/>
          <w:szCs w:val="31"/>
        </w:rPr>
        <w:t>购买服务支出</w:t>
      </w:r>
      <w:r>
        <w:rPr>
          <w:rFonts w:ascii="仿宋" w:hAnsi="仿宋" w:eastAsia="仿宋" w:cs="仿宋"/>
          <w:spacing w:val="11"/>
          <w:sz w:val="31"/>
          <w:szCs w:val="31"/>
          <w:u w:val="single" w:color="auto"/>
        </w:rPr>
        <w:t xml:space="preserve"> </w:t>
      </w:r>
      <w:r>
        <w:rPr>
          <w:rFonts w:hint="eastAsia" w:ascii="仿宋" w:hAnsi="仿宋" w:eastAsia="仿宋" w:cs="仿宋"/>
          <w:spacing w:val="11"/>
          <w:sz w:val="31"/>
          <w:szCs w:val="31"/>
          <w:u w:val="single" w:color="auto"/>
          <w:lang w:val="en-US" w:eastAsia="zh-CN"/>
        </w:rPr>
        <w:t>2.35</w:t>
      </w:r>
      <w:r>
        <w:rPr>
          <w:rFonts w:ascii="仿宋" w:hAnsi="仿宋" w:eastAsia="仿宋" w:cs="仿宋"/>
          <w:spacing w:val="11"/>
          <w:sz w:val="31"/>
          <w:szCs w:val="31"/>
          <w:u w:val="single" w:color="auto"/>
        </w:rPr>
        <w:t xml:space="preserve"> </w:t>
      </w:r>
      <w:r>
        <w:rPr>
          <w:rFonts w:ascii="仿宋" w:hAnsi="仿宋" w:eastAsia="仿宋" w:cs="仿宋"/>
          <w:spacing w:val="-122"/>
          <w:sz w:val="31"/>
          <w:szCs w:val="31"/>
        </w:rPr>
        <w:t xml:space="preserve"> </w:t>
      </w:r>
      <w:r>
        <w:rPr>
          <w:rFonts w:ascii="仿宋" w:hAnsi="仿宋" w:eastAsia="仿宋" w:cs="仿宋"/>
          <w:spacing w:val="3"/>
          <w:sz w:val="31"/>
          <w:szCs w:val="31"/>
        </w:rPr>
        <w:t>万元。</w:t>
      </w:r>
    </w:p>
    <w:p w14:paraId="1D2D583D">
      <w:pPr>
        <w:spacing w:before="48" w:line="226" w:lineRule="auto"/>
        <w:ind w:left="655"/>
        <w:outlineLvl w:val="2"/>
        <w:rPr>
          <w:rFonts w:ascii="黑体" w:hAnsi="黑体" w:eastAsia="黑体" w:cs="黑体"/>
          <w:sz w:val="31"/>
          <w:szCs w:val="31"/>
        </w:rPr>
      </w:pPr>
      <w:r>
        <w:rPr>
          <w:rFonts w:ascii="黑体" w:hAnsi="黑体" w:eastAsia="黑体" w:cs="黑体"/>
          <w:spacing w:val="8"/>
          <w:sz w:val="31"/>
          <w:szCs w:val="31"/>
        </w:rPr>
        <w:t>十三、国有资产占用情况说明</w:t>
      </w:r>
    </w:p>
    <w:p w14:paraId="48D1304E">
      <w:pPr>
        <w:tabs>
          <w:tab w:val="left" w:pos="740"/>
          <w:tab w:val="left" w:pos="9039"/>
        </w:tabs>
        <w:spacing w:before="218" w:line="350" w:lineRule="auto"/>
        <w:ind w:firstLine="651"/>
        <w:jc w:val="both"/>
        <w:rPr>
          <w:rFonts w:ascii="仿宋" w:hAnsi="仿宋" w:eastAsia="仿宋" w:cs="仿宋"/>
          <w:sz w:val="31"/>
          <w:szCs w:val="31"/>
        </w:rPr>
      </w:pPr>
      <w:r>
        <w:rPr>
          <w:rFonts w:hint="eastAsia" w:ascii="仿宋" w:hAnsi="仿宋" w:eastAsia="仿宋" w:cs="仿宋"/>
          <w:sz w:val="31"/>
          <w:szCs w:val="31"/>
          <w:u w:val="single" w:color="auto"/>
          <w:lang w:val="en-US" w:eastAsia="zh-CN"/>
        </w:rPr>
        <w:t>巴彦淖尔市军供站</w:t>
      </w:r>
      <w:r>
        <w:rPr>
          <w:rFonts w:ascii="仿宋" w:hAnsi="仿宋" w:eastAsia="仿宋" w:cs="仿宋"/>
          <w:spacing w:val="8"/>
          <w:sz w:val="31"/>
          <w:szCs w:val="31"/>
        </w:rPr>
        <w:t>共有车辆</w:t>
      </w:r>
      <w:r>
        <w:rPr>
          <w:rFonts w:ascii="仿宋" w:hAnsi="仿宋" w:eastAsia="仿宋" w:cs="仿宋"/>
          <w:spacing w:val="-155"/>
          <w:sz w:val="31"/>
          <w:szCs w:val="31"/>
        </w:rPr>
        <w:t xml:space="preserve"> </w:t>
      </w:r>
      <w:r>
        <w:rPr>
          <w:rFonts w:ascii="仿宋" w:hAnsi="仿宋" w:eastAsia="仿宋" w:cs="仿宋"/>
          <w:spacing w:val="20"/>
          <w:sz w:val="31"/>
          <w:szCs w:val="31"/>
          <w:u w:val="single" w:color="auto"/>
        </w:rPr>
        <w:t xml:space="preserve"> </w:t>
      </w:r>
      <w:r>
        <w:rPr>
          <w:rFonts w:hint="eastAsia" w:ascii="仿宋" w:hAnsi="仿宋" w:eastAsia="仿宋" w:cs="仿宋"/>
          <w:spacing w:val="20"/>
          <w:sz w:val="31"/>
          <w:szCs w:val="31"/>
          <w:u w:val="single" w:color="auto"/>
          <w:lang w:val="en-US" w:eastAsia="zh-CN"/>
        </w:rPr>
        <w:t>2</w:t>
      </w:r>
      <w:r>
        <w:rPr>
          <w:rFonts w:ascii="仿宋" w:hAnsi="仿宋" w:eastAsia="仿宋" w:cs="仿宋"/>
          <w:spacing w:val="20"/>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8"/>
          <w:sz w:val="31"/>
          <w:szCs w:val="31"/>
        </w:rPr>
        <w:t>辆，其中，一般公务用车</w:t>
      </w:r>
      <w:r>
        <w:rPr>
          <w:rFonts w:hint="eastAsia" w:ascii="仿宋" w:hAnsi="仿宋" w:eastAsia="仿宋" w:cs="仿宋"/>
          <w:sz w:val="31"/>
          <w:szCs w:val="31"/>
          <w:u w:val="single" w:color="auto"/>
          <w:lang w:val="en-US" w:eastAsia="zh-CN"/>
        </w:rPr>
        <w:t>1</w:t>
      </w:r>
      <w:r>
        <w:rPr>
          <w:rFonts w:ascii="仿宋" w:hAnsi="仿宋" w:eastAsia="仿宋" w:cs="仿宋"/>
          <w:sz w:val="31"/>
          <w:szCs w:val="31"/>
        </w:rPr>
        <w:t xml:space="preserve"> </w:t>
      </w:r>
      <w:r>
        <w:rPr>
          <w:rFonts w:ascii="仿宋" w:hAnsi="仿宋" w:eastAsia="仿宋" w:cs="仿宋"/>
          <w:spacing w:val="11"/>
          <w:sz w:val="31"/>
          <w:szCs w:val="31"/>
        </w:rPr>
        <w:t>辆、执法执勤用车</w:t>
      </w:r>
      <w:r>
        <w:rPr>
          <w:rFonts w:ascii="仿宋" w:hAnsi="仿宋" w:eastAsia="仿宋" w:cs="仿宋"/>
          <w:spacing w:val="-153"/>
          <w:sz w:val="31"/>
          <w:szCs w:val="31"/>
        </w:rPr>
        <w:t xml:space="preserve"> </w:t>
      </w:r>
      <w:r>
        <w:rPr>
          <w:rFonts w:ascii="仿宋" w:hAnsi="仿宋" w:eastAsia="仿宋" w:cs="仿宋"/>
          <w:spacing w:val="20"/>
          <w:sz w:val="31"/>
          <w:szCs w:val="31"/>
          <w:u w:val="single" w:color="auto"/>
        </w:rPr>
        <w:t xml:space="preserve"> </w:t>
      </w:r>
      <w:r>
        <w:rPr>
          <w:rFonts w:hint="eastAsia" w:ascii="仿宋" w:hAnsi="仿宋" w:eastAsia="仿宋" w:cs="仿宋"/>
          <w:spacing w:val="20"/>
          <w:sz w:val="31"/>
          <w:szCs w:val="31"/>
          <w:u w:val="single" w:color="auto"/>
          <w:lang w:val="en-US" w:eastAsia="zh-CN"/>
        </w:rPr>
        <w:t>0</w:t>
      </w:r>
      <w:r>
        <w:rPr>
          <w:rFonts w:ascii="仿宋" w:hAnsi="仿宋" w:eastAsia="仿宋" w:cs="仿宋"/>
          <w:spacing w:val="20"/>
          <w:sz w:val="31"/>
          <w:szCs w:val="31"/>
          <w:u w:val="single" w:color="auto"/>
        </w:rPr>
        <w:t xml:space="preserve"> </w:t>
      </w:r>
      <w:r>
        <w:rPr>
          <w:rFonts w:ascii="仿宋" w:hAnsi="仿宋" w:eastAsia="仿宋" w:cs="仿宋"/>
          <w:spacing w:val="-141"/>
          <w:sz w:val="31"/>
          <w:szCs w:val="31"/>
        </w:rPr>
        <w:t xml:space="preserve"> </w:t>
      </w:r>
      <w:r>
        <w:rPr>
          <w:rFonts w:ascii="仿宋" w:hAnsi="仿宋" w:eastAsia="仿宋" w:cs="仿宋"/>
          <w:spacing w:val="11"/>
          <w:sz w:val="31"/>
          <w:szCs w:val="31"/>
        </w:rPr>
        <w:t>辆、特种专业技术用车</w:t>
      </w:r>
      <w:r>
        <w:rPr>
          <w:rFonts w:ascii="仿宋" w:hAnsi="仿宋" w:eastAsia="仿宋" w:cs="仿宋"/>
          <w:spacing w:val="-155"/>
          <w:sz w:val="31"/>
          <w:szCs w:val="31"/>
        </w:rPr>
        <w:t xml:space="preserve"> </w:t>
      </w:r>
      <w:r>
        <w:rPr>
          <w:rFonts w:ascii="仿宋" w:hAnsi="仿宋" w:eastAsia="仿宋" w:cs="仿宋"/>
          <w:spacing w:val="45"/>
          <w:sz w:val="31"/>
          <w:szCs w:val="31"/>
          <w:u w:val="single" w:color="auto"/>
        </w:rPr>
        <w:t xml:space="preserve"> </w:t>
      </w:r>
      <w:r>
        <w:rPr>
          <w:rFonts w:hint="eastAsia" w:ascii="仿宋" w:hAnsi="仿宋" w:eastAsia="仿宋" w:cs="仿宋"/>
          <w:spacing w:val="45"/>
          <w:sz w:val="31"/>
          <w:szCs w:val="31"/>
          <w:u w:val="single" w:color="auto"/>
          <w:lang w:val="en-US" w:eastAsia="zh-CN"/>
        </w:rPr>
        <w:t>1</w:t>
      </w:r>
      <w:r>
        <w:rPr>
          <w:rFonts w:ascii="仿宋" w:hAnsi="仿宋" w:eastAsia="仿宋" w:cs="仿宋"/>
          <w:spacing w:val="45"/>
          <w:sz w:val="31"/>
          <w:szCs w:val="31"/>
          <w:u w:val="single" w:color="auto"/>
        </w:rPr>
        <w:t xml:space="preserve"> </w:t>
      </w:r>
      <w:r>
        <w:rPr>
          <w:rFonts w:ascii="仿宋" w:hAnsi="仿宋" w:eastAsia="仿宋" w:cs="仿宋"/>
          <w:spacing w:val="-140"/>
          <w:sz w:val="31"/>
          <w:szCs w:val="31"/>
        </w:rPr>
        <w:t xml:space="preserve"> </w:t>
      </w:r>
      <w:r>
        <w:rPr>
          <w:rFonts w:ascii="仿宋" w:hAnsi="仿宋" w:eastAsia="仿宋" w:cs="仿宋"/>
          <w:spacing w:val="11"/>
          <w:sz w:val="31"/>
          <w:szCs w:val="31"/>
        </w:rPr>
        <w:t>辆、业务用车</w:t>
      </w:r>
      <w:r>
        <w:rPr>
          <w:rFonts w:ascii="仿宋" w:hAnsi="仿宋" w:eastAsia="仿宋" w:cs="仿宋"/>
          <w:sz w:val="31"/>
          <w:szCs w:val="31"/>
        </w:rPr>
        <w:t xml:space="preserve"> </w:t>
      </w:r>
      <w:r>
        <w:rPr>
          <w:rFonts w:hint="eastAsia" w:ascii="仿宋" w:hAnsi="仿宋" w:eastAsia="仿宋" w:cs="仿宋"/>
          <w:sz w:val="31"/>
          <w:szCs w:val="31"/>
          <w:u w:val="single" w:color="auto"/>
          <w:lang w:val="en-US" w:eastAsia="zh-CN"/>
        </w:rPr>
        <w:t>0</w:t>
      </w:r>
      <w:r>
        <w:rPr>
          <w:rFonts w:ascii="仿宋" w:hAnsi="仿宋" w:eastAsia="仿宋" w:cs="仿宋"/>
          <w:spacing w:val="-143"/>
          <w:sz w:val="31"/>
          <w:szCs w:val="31"/>
        </w:rPr>
        <w:t xml:space="preserve"> </w:t>
      </w:r>
      <w:r>
        <w:rPr>
          <w:rFonts w:ascii="仿宋" w:hAnsi="仿宋" w:eastAsia="仿宋" w:cs="仿宋"/>
          <w:spacing w:val="1"/>
          <w:sz w:val="31"/>
          <w:szCs w:val="31"/>
        </w:rPr>
        <w:t>辆、其他用车</w:t>
      </w:r>
      <w:r>
        <w:rPr>
          <w:rFonts w:ascii="仿宋" w:hAnsi="仿宋" w:eastAsia="仿宋" w:cs="仿宋"/>
          <w:spacing w:val="-155"/>
          <w:sz w:val="31"/>
          <w:szCs w:val="31"/>
        </w:rPr>
        <w:t xml:space="preserve"> </w:t>
      </w:r>
      <w:r>
        <w:rPr>
          <w:rFonts w:ascii="仿宋" w:hAnsi="仿宋" w:eastAsia="仿宋" w:cs="仿宋"/>
          <w:spacing w:val="45"/>
          <w:sz w:val="31"/>
          <w:szCs w:val="31"/>
          <w:u w:val="single" w:color="auto"/>
        </w:rPr>
        <w:t xml:space="preserve"> </w:t>
      </w:r>
      <w:r>
        <w:rPr>
          <w:rFonts w:hint="eastAsia" w:ascii="仿宋" w:hAnsi="仿宋" w:eastAsia="仿宋" w:cs="仿宋"/>
          <w:spacing w:val="45"/>
          <w:sz w:val="31"/>
          <w:szCs w:val="31"/>
          <w:u w:val="single" w:color="auto"/>
          <w:lang w:val="en-US" w:eastAsia="zh-CN"/>
        </w:rPr>
        <w:t>0</w:t>
      </w:r>
      <w:r>
        <w:rPr>
          <w:rFonts w:ascii="仿宋" w:hAnsi="仿宋" w:eastAsia="仿宋" w:cs="仿宋"/>
          <w:spacing w:val="45"/>
          <w:sz w:val="31"/>
          <w:szCs w:val="31"/>
          <w:u w:val="single" w:color="auto"/>
        </w:rPr>
        <w:t xml:space="preserve">  </w:t>
      </w:r>
      <w:r>
        <w:rPr>
          <w:rFonts w:ascii="仿宋" w:hAnsi="仿宋" w:eastAsia="仿宋" w:cs="仿宋"/>
          <w:spacing w:val="-142"/>
          <w:sz w:val="31"/>
          <w:szCs w:val="31"/>
        </w:rPr>
        <w:t xml:space="preserve"> </w:t>
      </w:r>
      <w:r>
        <w:rPr>
          <w:rFonts w:ascii="仿宋" w:hAnsi="仿宋" w:eastAsia="仿宋" w:cs="仿宋"/>
          <w:spacing w:val="1"/>
          <w:sz w:val="31"/>
          <w:szCs w:val="31"/>
        </w:rPr>
        <w:t>辆等。单价</w:t>
      </w:r>
      <w:r>
        <w:rPr>
          <w:rFonts w:ascii="仿宋" w:hAnsi="仿宋" w:eastAsia="仿宋" w:cs="仿宋"/>
          <w:spacing w:val="-58"/>
          <w:sz w:val="31"/>
          <w:szCs w:val="31"/>
        </w:rPr>
        <w:t xml:space="preserve"> </w:t>
      </w:r>
      <w:r>
        <w:rPr>
          <w:rFonts w:ascii="Times New Roman" w:hAnsi="Times New Roman" w:eastAsia="Times New Roman" w:cs="Times New Roman"/>
          <w:spacing w:val="1"/>
          <w:sz w:val="31"/>
          <w:szCs w:val="31"/>
        </w:rPr>
        <w:t>50</w:t>
      </w:r>
      <w:r>
        <w:rPr>
          <w:rFonts w:ascii="Times New Roman" w:hAnsi="Times New Roman" w:eastAsia="Times New Roman" w:cs="Times New Roman"/>
          <w:spacing w:val="33"/>
          <w:sz w:val="31"/>
          <w:szCs w:val="31"/>
        </w:rPr>
        <w:t xml:space="preserve"> </w:t>
      </w:r>
      <w:r>
        <w:rPr>
          <w:rFonts w:ascii="仿宋" w:hAnsi="仿宋" w:eastAsia="仿宋" w:cs="仿宋"/>
          <w:spacing w:val="1"/>
          <w:sz w:val="31"/>
          <w:szCs w:val="31"/>
        </w:rPr>
        <w:t>万元（含）以上的通用设备</w:t>
      </w:r>
      <w:r>
        <w:rPr>
          <w:rFonts w:ascii="仿宋" w:hAnsi="仿宋" w:eastAsia="仿宋" w:cs="仿宋"/>
          <w:sz w:val="31"/>
          <w:szCs w:val="31"/>
        </w:rPr>
        <w:t xml:space="preserve"> </w:t>
      </w:r>
      <w:r>
        <w:rPr>
          <w:rFonts w:hint="eastAsia" w:ascii="仿宋" w:hAnsi="仿宋" w:eastAsia="仿宋" w:cs="仿宋"/>
          <w:sz w:val="31"/>
          <w:szCs w:val="31"/>
          <w:u w:val="single" w:color="auto"/>
          <w:lang w:val="en-US" w:eastAsia="zh-CN"/>
        </w:rPr>
        <w:t>0</w:t>
      </w:r>
      <w:r>
        <w:rPr>
          <w:rFonts w:ascii="仿宋" w:hAnsi="仿宋" w:eastAsia="仿宋" w:cs="仿宋"/>
          <w:spacing w:val="-106"/>
          <w:sz w:val="31"/>
          <w:szCs w:val="31"/>
        </w:rPr>
        <w:t xml:space="preserve"> </w:t>
      </w:r>
      <w:r>
        <w:rPr>
          <w:rFonts w:ascii="仿宋" w:hAnsi="仿宋" w:eastAsia="仿宋" w:cs="仿宋"/>
          <w:spacing w:val="-15"/>
          <w:sz w:val="31"/>
          <w:szCs w:val="31"/>
        </w:rPr>
        <w:t>台（套</w:t>
      </w:r>
      <w:r>
        <w:rPr>
          <w:rFonts w:ascii="仿宋" w:hAnsi="仿宋" w:eastAsia="仿宋" w:cs="仿宋"/>
          <w:spacing w:val="21"/>
          <w:sz w:val="31"/>
          <w:szCs w:val="31"/>
        </w:rPr>
        <w:t>），</w:t>
      </w:r>
      <w:r>
        <w:rPr>
          <w:rFonts w:ascii="仿宋" w:hAnsi="仿宋" w:eastAsia="仿宋" w:cs="仿宋"/>
          <w:spacing w:val="-15"/>
          <w:sz w:val="31"/>
          <w:szCs w:val="31"/>
        </w:rPr>
        <w:t>单价</w:t>
      </w:r>
      <w:r>
        <w:rPr>
          <w:rFonts w:ascii="仿宋" w:hAnsi="仿宋" w:eastAsia="仿宋" w:cs="仿宋"/>
          <w:spacing w:val="-35"/>
          <w:sz w:val="31"/>
          <w:szCs w:val="31"/>
        </w:rPr>
        <w:t xml:space="preserve"> </w:t>
      </w:r>
      <w:r>
        <w:rPr>
          <w:rFonts w:ascii="Times New Roman" w:hAnsi="Times New Roman" w:eastAsia="Times New Roman" w:cs="Times New Roman"/>
          <w:spacing w:val="-15"/>
          <w:sz w:val="31"/>
          <w:szCs w:val="31"/>
        </w:rPr>
        <w:t>100</w:t>
      </w:r>
      <w:r>
        <w:rPr>
          <w:rFonts w:ascii="Times New Roman" w:hAnsi="Times New Roman" w:eastAsia="Times New Roman" w:cs="Times New Roman"/>
          <w:spacing w:val="33"/>
          <w:sz w:val="31"/>
          <w:szCs w:val="31"/>
        </w:rPr>
        <w:t xml:space="preserve"> </w:t>
      </w:r>
      <w:r>
        <w:rPr>
          <w:rFonts w:ascii="仿宋" w:hAnsi="仿宋" w:eastAsia="仿宋" w:cs="仿宋"/>
          <w:spacing w:val="-15"/>
          <w:sz w:val="31"/>
          <w:szCs w:val="31"/>
        </w:rPr>
        <w:t>万元（含）</w:t>
      </w:r>
      <w:r>
        <w:rPr>
          <w:rFonts w:ascii="仿宋" w:hAnsi="仿宋" w:eastAsia="仿宋" w:cs="仿宋"/>
          <w:spacing w:val="-88"/>
          <w:sz w:val="31"/>
          <w:szCs w:val="31"/>
        </w:rPr>
        <w:t xml:space="preserve"> </w:t>
      </w:r>
      <w:r>
        <w:rPr>
          <w:rFonts w:ascii="仿宋" w:hAnsi="仿宋" w:eastAsia="仿宋" w:cs="仿宋"/>
          <w:spacing w:val="-15"/>
          <w:sz w:val="31"/>
          <w:szCs w:val="31"/>
        </w:rPr>
        <w:t>以上的专用设备</w:t>
      </w:r>
      <w:r>
        <w:rPr>
          <w:rFonts w:ascii="仿宋" w:hAnsi="仿宋" w:eastAsia="仿宋" w:cs="仿宋"/>
          <w:spacing w:val="-154"/>
          <w:sz w:val="31"/>
          <w:szCs w:val="31"/>
        </w:rPr>
        <w:t xml:space="preserve"> </w:t>
      </w:r>
      <w:r>
        <w:rPr>
          <w:rFonts w:ascii="仿宋" w:hAnsi="仿宋" w:eastAsia="仿宋" w:cs="仿宋"/>
          <w:spacing w:val="55"/>
          <w:sz w:val="31"/>
          <w:szCs w:val="31"/>
          <w:u w:val="single" w:color="auto"/>
        </w:rPr>
        <w:t xml:space="preserve"> </w:t>
      </w:r>
      <w:r>
        <w:rPr>
          <w:rFonts w:hint="eastAsia" w:ascii="仿宋" w:hAnsi="仿宋" w:eastAsia="仿宋" w:cs="仿宋"/>
          <w:spacing w:val="55"/>
          <w:sz w:val="31"/>
          <w:szCs w:val="31"/>
          <w:u w:val="single" w:color="auto"/>
          <w:lang w:val="en-US" w:eastAsia="zh-CN"/>
        </w:rPr>
        <w:t>0</w:t>
      </w:r>
      <w:r>
        <w:rPr>
          <w:rFonts w:ascii="仿宋" w:hAnsi="仿宋" w:eastAsia="仿宋" w:cs="仿宋"/>
          <w:spacing w:val="55"/>
          <w:sz w:val="31"/>
          <w:szCs w:val="31"/>
          <w:u w:val="single" w:color="auto"/>
        </w:rPr>
        <w:t xml:space="preserve"> </w:t>
      </w:r>
      <w:r>
        <w:rPr>
          <w:rFonts w:ascii="仿宋" w:hAnsi="仿宋" w:eastAsia="仿宋" w:cs="仿宋"/>
          <w:spacing w:val="-105"/>
          <w:sz w:val="31"/>
          <w:szCs w:val="31"/>
        </w:rPr>
        <w:t xml:space="preserve"> </w:t>
      </w:r>
      <w:r>
        <w:rPr>
          <w:rFonts w:ascii="仿宋" w:hAnsi="仿宋" w:eastAsia="仿宋" w:cs="仿宋"/>
          <w:spacing w:val="-15"/>
          <w:sz w:val="31"/>
          <w:szCs w:val="31"/>
        </w:rPr>
        <w:t>台（套）。</w:t>
      </w:r>
    </w:p>
    <w:p w14:paraId="21529310">
      <w:pPr>
        <w:spacing w:before="51" w:line="226" w:lineRule="auto"/>
        <w:ind w:left="655"/>
        <w:outlineLvl w:val="2"/>
        <w:rPr>
          <w:rFonts w:ascii="黑体" w:hAnsi="黑体" w:eastAsia="黑体" w:cs="黑体"/>
          <w:sz w:val="31"/>
          <w:szCs w:val="31"/>
        </w:rPr>
      </w:pPr>
      <w:r>
        <w:rPr>
          <w:rFonts w:ascii="黑体" w:hAnsi="黑体" w:eastAsia="黑体" w:cs="黑体"/>
          <w:spacing w:val="8"/>
          <w:sz w:val="31"/>
          <w:szCs w:val="31"/>
        </w:rPr>
        <w:t>十四、项目绩效目标情况说明</w:t>
      </w:r>
    </w:p>
    <w:p w14:paraId="06A393B5">
      <w:pPr>
        <w:spacing w:before="223" w:line="347" w:lineRule="auto"/>
        <w:ind w:left="10" w:right="91" w:firstLine="640"/>
        <w:jc w:val="both"/>
        <w:rPr>
          <w:rFonts w:ascii="仿宋" w:hAnsi="仿宋" w:eastAsia="仿宋" w:cs="仿宋"/>
          <w:sz w:val="31"/>
          <w:szCs w:val="31"/>
        </w:rPr>
      </w:pPr>
      <w:r>
        <w:rPr>
          <w:rFonts w:hint="eastAsia" w:ascii="仿宋" w:hAnsi="仿宋" w:eastAsia="仿宋" w:cs="仿宋"/>
          <w:sz w:val="31"/>
          <w:szCs w:val="31"/>
          <w:u w:val="single" w:color="auto"/>
          <w:lang w:val="en-US" w:eastAsia="zh-CN"/>
        </w:rPr>
        <w:t>巴彦淖尔市军供站</w:t>
      </w:r>
      <w:r>
        <w:rPr>
          <w:rFonts w:hint="eastAsia" w:ascii="仿宋" w:hAnsi="仿宋" w:eastAsia="仿宋" w:cs="仿宋"/>
          <w:sz w:val="31"/>
          <w:szCs w:val="31"/>
          <w:lang w:val="en-US" w:eastAsia="zh-CN"/>
        </w:rPr>
        <w:t>2025</w:t>
      </w:r>
      <w:r>
        <w:rPr>
          <w:rFonts w:ascii="仿宋" w:hAnsi="仿宋" w:eastAsia="仿宋" w:cs="仿宋"/>
          <w:spacing w:val="3"/>
          <w:sz w:val="31"/>
          <w:szCs w:val="31"/>
        </w:rPr>
        <w:t>年度填报绩效目标的预算项目</w:t>
      </w:r>
      <w:r>
        <w:rPr>
          <w:rFonts w:ascii="仿宋" w:hAnsi="仿宋" w:eastAsia="仿宋" w:cs="仿宋"/>
          <w:spacing w:val="-152"/>
          <w:sz w:val="31"/>
          <w:szCs w:val="31"/>
        </w:rPr>
        <w:t xml:space="preserve"> </w:t>
      </w:r>
      <w:r>
        <w:rPr>
          <w:rFonts w:ascii="仿宋" w:hAnsi="仿宋" w:eastAsia="仿宋" w:cs="仿宋"/>
          <w:spacing w:val="25"/>
          <w:sz w:val="31"/>
          <w:szCs w:val="31"/>
          <w:u w:val="single" w:color="auto"/>
        </w:rPr>
        <w:t xml:space="preserve"> </w:t>
      </w:r>
      <w:r>
        <w:rPr>
          <w:rFonts w:hint="eastAsia" w:ascii="仿宋" w:hAnsi="仿宋" w:eastAsia="仿宋" w:cs="仿宋"/>
          <w:spacing w:val="25"/>
          <w:sz w:val="31"/>
          <w:szCs w:val="31"/>
          <w:u w:val="single" w:color="auto"/>
          <w:lang w:val="en-US" w:eastAsia="zh-CN"/>
        </w:rPr>
        <w:t>1</w:t>
      </w:r>
      <w:r>
        <w:rPr>
          <w:rFonts w:ascii="仿宋" w:hAnsi="仿宋" w:eastAsia="仿宋" w:cs="仿宋"/>
          <w:spacing w:val="25"/>
          <w:sz w:val="31"/>
          <w:szCs w:val="31"/>
          <w:u w:val="single" w:color="auto"/>
        </w:rPr>
        <w:t xml:space="preserve"> </w:t>
      </w:r>
      <w:r>
        <w:rPr>
          <w:rFonts w:ascii="仿宋" w:hAnsi="仿宋" w:eastAsia="仿宋" w:cs="仿宋"/>
          <w:spacing w:val="-140"/>
          <w:sz w:val="31"/>
          <w:szCs w:val="31"/>
        </w:rPr>
        <w:t xml:space="preserve"> </w:t>
      </w:r>
      <w:r>
        <w:rPr>
          <w:rFonts w:ascii="仿宋" w:hAnsi="仿宋" w:eastAsia="仿宋" w:cs="仿宋"/>
          <w:spacing w:val="3"/>
          <w:sz w:val="31"/>
          <w:szCs w:val="31"/>
        </w:rPr>
        <w:t>个，公开</w:t>
      </w:r>
      <w:r>
        <w:rPr>
          <w:rFonts w:ascii="仿宋" w:hAnsi="仿宋" w:eastAsia="仿宋" w:cs="仿宋"/>
          <w:spacing w:val="8"/>
          <w:sz w:val="31"/>
          <w:szCs w:val="31"/>
        </w:rPr>
        <w:t>项目</w:t>
      </w:r>
      <w:r>
        <w:rPr>
          <w:rFonts w:ascii="仿宋" w:hAnsi="仿宋" w:eastAsia="仿宋" w:cs="仿宋"/>
          <w:spacing w:val="-150"/>
          <w:sz w:val="31"/>
          <w:szCs w:val="31"/>
        </w:rPr>
        <w:t xml:space="preserve"> </w:t>
      </w:r>
      <w:r>
        <w:rPr>
          <w:rFonts w:ascii="仿宋" w:hAnsi="仿宋" w:eastAsia="仿宋" w:cs="仿宋"/>
          <w:spacing w:val="21"/>
          <w:sz w:val="31"/>
          <w:szCs w:val="31"/>
          <w:u w:val="single" w:color="auto"/>
        </w:rPr>
        <w:t xml:space="preserve"> </w:t>
      </w:r>
      <w:r>
        <w:rPr>
          <w:rFonts w:hint="eastAsia" w:ascii="仿宋" w:hAnsi="仿宋" w:eastAsia="仿宋" w:cs="仿宋"/>
          <w:spacing w:val="21"/>
          <w:sz w:val="31"/>
          <w:szCs w:val="31"/>
          <w:u w:val="single" w:color="auto"/>
          <w:lang w:val="en-US" w:eastAsia="zh-CN"/>
        </w:rPr>
        <w:t>1</w:t>
      </w:r>
      <w:r>
        <w:rPr>
          <w:rFonts w:ascii="仿宋" w:hAnsi="仿宋" w:eastAsia="仿宋" w:cs="仿宋"/>
          <w:spacing w:val="21"/>
          <w:sz w:val="31"/>
          <w:szCs w:val="31"/>
          <w:u w:val="single" w:color="auto"/>
        </w:rPr>
        <w:t xml:space="preserve">  </w:t>
      </w:r>
      <w:r>
        <w:rPr>
          <w:rFonts w:ascii="仿宋" w:hAnsi="仿宋" w:eastAsia="仿宋" w:cs="仿宋"/>
          <w:spacing w:val="-138"/>
          <w:sz w:val="31"/>
          <w:szCs w:val="31"/>
        </w:rPr>
        <w:t xml:space="preserve"> </w:t>
      </w:r>
      <w:r>
        <w:rPr>
          <w:rFonts w:ascii="仿宋" w:hAnsi="仿宋" w:eastAsia="仿宋" w:cs="仿宋"/>
          <w:spacing w:val="8"/>
          <w:sz w:val="31"/>
          <w:szCs w:val="31"/>
        </w:rPr>
        <w:t>个，公开项目占全部预算项目的</w:t>
      </w:r>
      <w:r>
        <w:rPr>
          <w:rFonts w:ascii="仿宋" w:hAnsi="仿宋" w:eastAsia="仿宋" w:cs="仿宋"/>
          <w:spacing w:val="-31"/>
          <w:sz w:val="31"/>
          <w:szCs w:val="31"/>
        </w:rPr>
        <w:t xml:space="preserve"> </w:t>
      </w:r>
      <w:r>
        <w:rPr>
          <w:rFonts w:ascii="Times New Roman" w:hAnsi="Times New Roman" w:eastAsia="Times New Roman" w:cs="Times New Roman"/>
          <w:spacing w:val="8"/>
          <w:sz w:val="31"/>
          <w:szCs w:val="31"/>
        </w:rPr>
        <w:t>100</w:t>
      </w:r>
      <w:r>
        <w:rPr>
          <w:rFonts w:ascii="仿宋" w:hAnsi="仿宋" w:eastAsia="仿宋" w:cs="仿宋"/>
          <w:spacing w:val="8"/>
          <w:sz w:val="31"/>
          <w:szCs w:val="31"/>
        </w:rPr>
        <w:t>%。公开填报绩效目</w:t>
      </w:r>
      <w:r>
        <w:rPr>
          <w:rFonts w:ascii="仿宋" w:hAnsi="仿宋" w:eastAsia="仿宋" w:cs="仿宋"/>
          <w:sz w:val="31"/>
          <w:szCs w:val="31"/>
        </w:rPr>
        <w:t xml:space="preserve"> </w:t>
      </w:r>
      <w:r>
        <w:rPr>
          <w:rFonts w:ascii="仿宋" w:hAnsi="仿宋" w:eastAsia="仿宋" w:cs="仿宋"/>
          <w:spacing w:val="2"/>
          <w:sz w:val="31"/>
          <w:szCs w:val="31"/>
        </w:rPr>
        <w:t>标的项目预算</w:t>
      </w:r>
      <w:r>
        <w:rPr>
          <w:rFonts w:ascii="仿宋" w:hAnsi="仿宋" w:eastAsia="仿宋" w:cs="仿宋"/>
          <w:spacing w:val="2"/>
          <w:sz w:val="31"/>
          <w:szCs w:val="31"/>
          <w:u w:val="single" w:color="auto"/>
        </w:rPr>
        <w:t xml:space="preserve">  </w:t>
      </w:r>
      <w:r>
        <w:rPr>
          <w:rFonts w:hint="eastAsia" w:ascii="仿宋" w:hAnsi="仿宋" w:eastAsia="仿宋" w:cs="仿宋"/>
          <w:spacing w:val="2"/>
          <w:sz w:val="31"/>
          <w:szCs w:val="31"/>
          <w:u w:val="single" w:color="auto"/>
          <w:lang w:val="en-US" w:eastAsia="zh-CN"/>
        </w:rPr>
        <w:t>27</w:t>
      </w:r>
      <w:r>
        <w:rPr>
          <w:rFonts w:ascii="仿宋" w:hAnsi="仿宋" w:eastAsia="仿宋" w:cs="仿宋"/>
          <w:spacing w:val="2"/>
          <w:sz w:val="31"/>
          <w:szCs w:val="31"/>
          <w:u w:val="single" w:color="auto"/>
        </w:rPr>
        <w:t xml:space="preserve"> </w:t>
      </w:r>
      <w:r>
        <w:rPr>
          <w:rFonts w:ascii="仿宋" w:hAnsi="仿宋" w:eastAsia="仿宋" w:cs="仿宋"/>
          <w:spacing w:val="-108"/>
          <w:sz w:val="31"/>
          <w:szCs w:val="31"/>
        </w:rPr>
        <w:t xml:space="preserve"> </w:t>
      </w:r>
      <w:r>
        <w:rPr>
          <w:rFonts w:ascii="仿宋" w:hAnsi="仿宋" w:eastAsia="仿宋" w:cs="仿宋"/>
          <w:spacing w:val="2"/>
          <w:sz w:val="31"/>
          <w:szCs w:val="31"/>
        </w:rPr>
        <w:t>万元，</w:t>
      </w:r>
      <w:r>
        <w:rPr>
          <w:rFonts w:ascii="仿宋" w:hAnsi="仿宋" w:eastAsia="仿宋" w:cs="仿宋"/>
          <w:spacing w:val="-79"/>
          <w:sz w:val="31"/>
          <w:szCs w:val="31"/>
        </w:rPr>
        <w:t xml:space="preserve"> </w:t>
      </w:r>
      <w:r>
        <w:rPr>
          <w:rFonts w:ascii="仿宋" w:hAnsi="仿宋" w:eastAsia="仿宋" w:cs="仿宋"/>
          <w:spacing w:val="2"/>
          <w:sz w:val="31"/>
          <w:szCs w:val="31"/>
        </w:rPr>
        <w:t>占全部项目预算的</w:t>
      </w:r>
      <w:r>
        <w:rPr>
          <w:rFonts w:ascii="仿宋" w:hAnsi="仿宋" w:eastAsia="仿宋" w:cs="仿宋"/>
          <w:spacing w:val="-36"/>
          <w:sz w:val="31"/>
          <w:szCs w:val="31"/>
        </w:rPr>
        <w:t xml:space="preserve"> </w:t>
      </w:r>
      <w:r>
        <w:rPr>
          <w:rFonts w:ascii="Times New Roman" w:hAnsi="Times New Roman" w:eastAsia="Times New Roman" w:cs="Times New Roman"/>
          <w:spacing w:val="2"/>
          <w:sz w:val="31"/>
          <w:szCs w:val="31"/>
        </w:rPr>
        <w:t>100</w:t>
      </w:r>
      <w:r>
        <w:rPr>
          <w:rFonts w:ascii="仿宋" w:hAnsi="仿宋" w:eastAsia="仿宋" w:cs="仿宋"/>
          <w:spacing w:val="2"/>
          <w:sz w:val="31"/>
          <w:szCs w:val="31"/>
        </w:rPr>
        <w:t>%。</w:t>
      </w:r>
    </w:p>
    <w:p w14:paraId="5728F83E">
      <w:pPr>
        <w:spacing w:line="347" w:lineRule="auto"/>
        <w:rPr>
          <w:rFonts w:ascii="仿宋" w:hAnsi="仿宋" w:eastAsia="仿宋" w:cs="仿宋"/>
          <w:sz w:val="31"/>
          <w:szCs w:val="31"/>
        </w:rPr>
        <w:sectPr>
          <w:footerReference r:id="rId9" w:type="default"/>
          <w:pgSz w:w="11910" w:h="16840"/>
          <w:pgMar w:top="1431" w:right="1539" w:bottom="1106" w:left="1240" w:header="0" w:footer="853" w:gutter="0"/>
          <w:pgNumType w:fmt="numberInDash"/>
          <w:cols w:space="720" w:num="1"/>
        </w:sectPr>
      </w:pPr>
    </w:p>
    <w:p w14:paraId="490223F8">
      <w:pPr>
        <w:pStyle w:val="4"/>
        <w:spacing w:line="266" w:lineRule="auto"/>
      </w:pPr>
    </w:p>
    <w:p w14:paraId="53E6566E">
      <w:pPr>
        <w:pStyle w:val="4"/>
        <w:spacing w:line="267" w:lineRule="auto"/>
      </w:pPr>
    </w:p>
    <w:p w14:paraId="1F78BABF">
      <w:pPr>
        <w:pStyle w:val="4"/>
        <w:spacing w:line="267" w:lineRule="auto"/>
      </w:pPr>
    </w:p>
    <w:p w14:paraId="12F916CE">
      <w:pPr>
        <w:spacing w:before="113" w:line="223" w:lineRule="auto"/>
        <w:ind w:left="2899"/>
        <w:outlineLvl w:val="1"/>
        <w:rPr>
          <w:rFonts w:ascii="宋体" w:hAnsi="宋体" w:eastAsia="宋体" w:cs="宋体"/>
          <w:sz w:val="35"/>
          <w:szCs w:val="35"/>
        </w:rPr>
      </w:pPr>
      <w:bookmarkStart w:id="6" w:name="bookmark25"/>
      <w:bookmarkEnd w:id="6"/>
      <w:bookmarkStart w:id="7" w:name="bookmark26"/>
      <w:bookmarkEnd w:id="7"/>
      <w:r>
        <w:rPr>
          <w:rFonts w:ascii="宋体" w:hAnsi="宋体" w:eastAsia="宋体" w:cs="宋体"/>
          <w:b/>
          <w:bCs/>
          <w:spacing w:val="5"/>
          <w:sz w:val="35"/>
          <w:szCs w:val="35"/>
        </w:rPr>
        <w:t>第三部分</w:t>
      </w:r>
      <w:r>
        <w:rPr>
          <w:rFonts w:ascii="宋体" w:hAnsi="宋体" w:eastAsia="宋体" w:cs="宋体"/>
          <w:spacing w:val="5"/>
          <w:sz w:val="35"/>
          <w:szCs w:val="35"/>
        </w:rPr>
        <w:t xml:space="preserve">  </w:t>
      </w:r>
      <w:r>
        <w:rPr>
          <w:rFonts w:ascii="宋体" w:hAnsi="宋体" w:eastAsia="宋体" w:cs="宋体"/>
          <w:b/>
          <w:bCs/>
          <w:spacing w:val="5"/>
          <w:sz w:val="35"/>
          <w:szCs w:val="35"/>
        </w:rPr>
        <w:t>名词解释</w:t>
      </w:r>
    </w:p>
    <w:p w14:paraId="268346CB">
      <w:pPr>
        <w:pStyle w:val="4"/>
        <w:spacing w:line="260" w:lineRule="auto"/>
      </w:pPr>
    </w:p>
    <w:p w14:paraId="12CC4FEE">
      <w:pPr>
        <w:pStyle w:val="4"/>
        <w:spacing w:line="261" w:lineRule="auto"/>
      </w:pPr>
    </w:p>
    <w:p w14:paraId="4155C20D">
      <w:pPr>
        <w:spacing w:before="101" w:line="313" w:lineRule="auto"/>
        <w:ind w:left="7" w:right="156" w:firstLine="655"/>
        <w:rPr>
          <w:rFonts w:ascii="仿宋" w:hAnsi="仿宋" w:eastAsia="仿宋" w:cs="仿宋"/>
          <w:sz w:val="31"/>
          <w:szCs w:val="31"/>
        </w:rPr>
      </w:pPr>
      <w:r>
        <w:rPr>
          <w:rFonts w:ascii="仿宋" w:hAnsi="仿宋" w:eastAsia="仿宋" w:cs="仿宋"/>
          <w:b/>
          <w:bCs/>
          <w:spacing w:val="11"/>
          <w:sz w:val="31"/>
          <w:szCs w:val="31"/>
        </w:rPr>
        <w:t>一、财政拨款：</w:t>
      </w:r>
      <w:r>
        <w:rPr>
          <w:rFonts w:ascii="仿宋" w:hAnsi="仿宋" w:eastAsia="仿宋" w:cs="仿宋"/>
          <w:spacing w:val="11"/>
          <w:sz w:val="31"/>
          <w:szCs w:val="31"/>
        </w:rPr>
        <w:t>从同级财政部门取得的各类财政</w:t>
      </w:r>
      <w:r>
        <w:rPr>
          <w:rFonts w:ascii="仿宋" w:hAnsi="仿宋" w:eastAsia="仿宋" w:cs="仿宋"/>
          <w:spacing w:val="10"/>
          <w:sz w:val="31"/>
          <w:szCs w:val="31"/>
        </w:rPr>
        <w:t>拨款，包括</w:t>
      </w:r>
      <w:r>
        <w:rPr>
          <w:rFonts w:ascii="仿宋" w:hAnsi="仿宋" w:eastAsia="仿宋" w:cs="仿宋"/>
          <w:sz w:val="31"/>
          <w:szCs w:val="31"/>
        </w:rPr>
        <w:t xml:space="preserve"> </w:t>
      </w:r>
      <w:r>
        <w:rPr>
          <w:rFonts w:ascii="仿宋" w:hAnsi="仿宋" w:eastAsia="仿宋" w:cs="仿宋"/>
          <w:spacing w:val="12"/>
          <w:sz w:val="31"/>
          <w:szCs w:val="31"/>
        </w:rPr>
        <w:t>一般公共预算拨款、政府性基金预算拨款、国有资本经营预算拨</w:t>
      </w:r>
      <w:r>
        <w:rPr>
          <w:rFonts w:ascii="仿宋" w:hAnsi="仿宋" w:eastAsia="仿宋" w:cs="仿宋"/>
          <w:spacing w:val="6"/>
          <w:sz w:val="31"/>
          <w:szCs w:val="31"/>
        </w:rPr>
        <w:t xml:space="preserve"> </w:t>
      </w:r>
      <w:r>
        <w:rPr>
          <w:rFonts w:ascii="仿宋" w:hAnsi="仿宋" w:eastAsia="仿宋" w:cs="仿宋"/>
          <w:spacing w:val="-3"/>
          <w:sz w:val="31"/>
          <w:szCs w:val="31"/>
        </w:rPr>
        <w:t>款。</w:t>
      </w:r>
    </w:p>
    <w:p w14:paraId="6FBE1BC9">
      <w:pPr>
        <w:spacing w:before="224" w:line="222" w:lineRule="auto"/>
        <w:ind w:left="661"/>
        <w:rPr>
          <w:rFonts w:ascii="仿宋" w:hAnsi="仿宋" w:eastAsia="仿宋" w:cs="仿宋"/>
          <w:sz w:val="30"/>
          <w:szCs w:val="30"/>
        </w:rPr>
      </w:pPr>
      <w:r>
        <w:rPr>
          <w:rFonts w:ascii="仿宋" w:hAnsi="仿宋" w:eastAsia="仿宋" w:cs="仿宋"/>
          <w:b/>
          <w:bCs/>
          <w:spacing w:val="3"/>
          <w:sz w:val="31"/>
          <w:szCs w:val="31"/>
        </w:rPr>
        <w:t>二、一般公共预算拨款收入：</w:t>
      </w:r>
      <w:r>
        <w:rPr>
          <w:rFonts w:ascii="仿宋" w:hAnsi="仿宋" w:eastAsia="仿宋" w:cs="仿宋"/>
          <w:spacing w:val="3"/>
          <w:sz w:val="30"/>
          <w:szCs w:val="30"/>
        </w:rPr>
        <w:t>指财政当年拨付的资金。</w:t>
      </w:r>
    </w:p>
    <w:p w14:paraId="60E096A3">
      <w:pPr>
        <w:spacing w:before="229" w:line="312" w:lineRule="auto"/>
        <w:ind w:left="12" w:right="156" w:firstLine="654"/>
        <w:rPr>
          <w:rFonts w:ascii="仿宋" w:hAnsi="仿宋" w:eastAsia="仿宋" w:cs="仿宋"/>
          <w:sz w:val="31"/>
          <w:szCs w:val="31"/>
        </w:rPr>
      </w:pPr>
      <w:r>
        <w:rPr>
          <w:rFonts w:ascii="仿宋" w:hAnsi="仿宋" w:eastAsia="仿宋" w:cs="仿宋"/>
          <w:b/>
          <w:bCs/>
          <w:spacing w:val="10"/>
          <w:sz w:val="31"/>
          <w:szCs w:val="31"/>
        </w:rPr>
        <w:t>三、财政专户管理资金：</w:t>
      </w:r>
      <w:r>
        <w:rPr>
          <w:rFonts w:ascii="仿宋" w:hAnsi="仿宋" w:eastAsia="仿宋" w:cs="仿宋"/>
          <w:spacing w:val="10"/>
          <w:sz w:val="31"/>
          <w:szCs w:val="31"/>
        </w:rPr>
        <w:t>缴入财政专户、实行专项管理的高</w:t>
      </w:r>
      <w:r>
        <w:rPr>
          <w:rFonts w:ascii="仿宋" w:hAnsi="仿宋" w:eastAsia="仿宋" w:cs="仿宋"/>
          <w:spacing w:val="4"/>
          <w:sz w:val="31"/>
          <w:szCs w:val="31"/>
        </w:rPr>
        <w:t xml:space="preserve"> </w:t>
      </w:r>
      <w:r>
        <w:rPr>
          <w:rFonts w:ascii="仿宋" w:hAnsi="仿宋" w:eastAsia="仿宋" w:cs="仿宋"/>
          <w:spacing w:val="9"/>
          <w:sz w:val="31"/>
          <w:szCs w:val="31"/>
        </w:rPr>
        <w:t>中以上学费、住宿费、高校委托培养费、函大、</w:t>
      </w:r>
      <w:r>
        <w:rPr>
          <w:rFonts w:ascii="仿宋" w:hAnsi="仿宋" w:eastAsia="仿宋" w:cs="仿宋"/>
          <w:spacing w:val="-70"/>
          <w:sz w:val="31"/>
          <w:szCs w:val="31"/>
        </w:rPr>
        <w:t xml:space="preserve"> </w:t>
      </w:r>
      <w:r>
        <w:rPr>
          <w:rFonts w:ascii="仿宋" w:hAnsi="仿宋" w:eastAsia="仿宋" w:cs="仿宋"/>
          <w:spacing w:val="9"/>
          <w:sz w:val="31"/>
          <w:szCs w:val="31"/>
        </w:rPr>
        <w:t>电大、夜大及短</w:t>
      </w:r>
      <w:r>
        <w:rPr>
          <w:rFonts w:ascii="仿宋" w:hAnsi="仿宋" w:eastAsia="仿宋" w:cs="仿宋"/>
          <w:sz w:val="31"/>
          <w:szCs w:val="31"/>
        </w:rPr>
        <w:t xml:space="preserve"> </w:t>
      </w:r>
      <w:r>
        <w:rPr>
          <w:rFonts w:ascii="仿宋" w:hAnsi="仿宋" w:eastAsia="仿宋" w:cs="仿宋"/>
          <w:spacing w:val="7"/>
          <w:sz w:val="31"/>
          <w:szCs w:val="31"/>
        </w:rPr>
        <w:t>训班培训费等教育收费。</w:t>
      </w:r>
    </w:p>
    <w:p w14:paraId="6B465349">
      <w:pPr>
        <w:spacing w:before="225" w:line="324" w:lineRule="auto"/>
        <w:ind w:right="156" w:firstLine="680"/>
        <w:rPr>
          <w:rFonts w:ascii="仿宋" w:hAnsi="仿宋" w:eastAsia="仿宋" w:cs="仿宋"/>
          <w:sz w:val="31"/>
          <w:szCs w:val="31"/>
        </w:rPr>
      </w:pPr>
      <w:r>
        <w:rPr>
          <w:rFonts w:ascii="仿宋" w:hAnsi="仿宋" w:eastAsia="仿宋" w:cs="仿宋"/>
          <w:b/>
          <w:bCs/>
          <w:spacing w:val="10"/>
          <w:sz w:val="31"/>
          <w:szCs w:val="31"/>
        </w:rPr>
        <w:t>四、单位资金：</w:t>
      </w:r>
      <w:r>
        <w:rPr>
          <w:rFonts w:ascii="仿宋" w:hAnsi="仿宋" w:eastAsia="仿宋" w:cs="仿宋"/>
          <w:spacing w:val="10"/>
          <w:sz w:val="31"/>
          <w:szCs w:val="31"/>
        </w:rPr>
        <w:t>除财政拨款收入和财政专户管理资金以外的</w:t>
      </w:r>
      <w:r>
        <w:rPr>
          <w:rFonts w:ascii="仿宋" w:hAnsi="仿宋" w:eastAsia="仿宋" w:cs="仿宋"/>
          <w:spacing w:val="3"/>
          <w:sz w:val="31"/>
          <w:szCs w:val="31"/>
        </w:rPr>
        <w:t xml:space="preserve"> </w:t>
      </w:r>
      <w:r>
        <w:rPr>
          <w:rFonts w:ascii="仿宋" w:hAnsi="仿宋" w:eastAsia="仿宋" w:cs="仿宋"/>
          <w:spacing w:val="12"/>
          <w:sz w:val="31"/>
          <w:szCs w:val="31"/>
        </w:rPr>
        <w:t>收入，包括事业收入（不含教育收费）、上级补助收入、附属单</w:t>
      </w:r>
      <w:r>
        <w:rPr>
          <w:rFonts w:ascii="仿宋" w:hAnsi="仿宋" w:eastAsia="仿宋" w:cs="仿宋"/>
          <w:spacing w:val="13"/>
          <w:sz w:val="31"/>
          <w:szCs w:val="31"/>
        </w:rPr>
        <w:t xml:space="preserve"> </w:t>
      </w:r>
      <w:r>
        <w:rPr>
          <w:rFonts w:ascii="仿宋" w:hAnsi="仿宋" w:eastAsia="仿宋" w:cs="仿宋"/>
          <w:spacing w:val="12"/>
          <w:sz w:val="31"/>
          <w:szCs w:val="31"/>
        </w:rPr>
        <w:t>位上缴收入、事业单位经营收入及其他收入（包含债务收入、投</w:t>
      </w:r>
      <w:r>
        <w:rPr>
          <w:rFonts w:ascii="仿宋" w:hAnsi="仿宋" w:eastAsia="仿宋" w:cs="仿宋"/>
          <w:spacing w:val="13"/>
          <w:sz w:val="31"/>
          <w:szCs w:val="31"/>
        </w:rPr>
        <w:t xml:space="preserve"> </w:t>
      </w:r>
      <w:r>
        <w:rPr>
          <w:rFonts w:ascii="仿宋" w:hAnsi="仿宋" w:eastAsia="仿宋" w:cs="仿宋"/>
          <w:spacing w:val="9"/>
          <w:sz w:val="31"/>
          <w:szCs w:val="31"/>
        </w:rPr>
        <w:t>资收益等）。</w:t>
      </w:r>
    </w:p>
    <w:p w14:paraId="061B3F37">
      <w:pPr>
        <w:spacing w:before="226" w:line="290" w:lineRule="auto"/>
        <w:ind w:left="25" w:right="158" w:firstLine="629"/>
        <w:rPr>
          <w:rFonts w:ascii="仿宋" w:hAnsi="仿宋" w:eastAsia="仿宋" w:cs="仿宋"/>
          <w:sz w:val="31"/>
          <w:szCs w:val="31"/>
        </w:rPr>
      </w:pPr>
      <w:r>
        <w:rPr>
          <w:rFonts w:ascii="仿宋" w:hAnsi="仿宋" w:eastAsia="仿宋" w:cs="仿宋"/>
          <w:b/>
          <w:bCs/>
          <w:spacing w:val="11"/>
          <w:sz w:val="31"/>
          <w:szCs w:val="31"/>
        </w:rPr>
        <w:t>五、基本支出：</w:t>
      </w:r>
      <w:r>
        <w:rPr>
          <w:rFonts w:ascii="仿宋" w:hAnsi="仿宋" w:eastAsia="仿宋" w:cs="仿宋"/>
          <w:spacing w:val="11"/>
          <w:sz w:val="31"/>
          <w:szCs w:val="31"/>
        </w:rPr>
        <w:t>指为保障机构正常运转、完成工作任务而发</w:t>
      </w:r>
      <w:r>
        <w:rPr>
          <w:rFonts w:ascii="仿宋" w:hAnsi="仿宋" w:eastAsia="仿宋" w:cs="仿宋"/>
          <w:spacing w:val="3"/>
          <w:sz w:val="31"/>
          <w:szCs w:val="31"/>
        </w:rPr>
        <w:t xml:space="preserve"> </w:t>
      </w:r>
      <w:r>
        <w:rPr>
          <w:rFonts w:ascii="仿宋" w:hAnsi="仿宋" w:eastAsia="仿宋" w:cs="仿宋"/>
          <w:spacing w:val="6"/>
          <w:sz w:val="31"/>
          <w:szCs w:val="31"/>
        </w:rPr>
        <w:t>生的人员支出和公用支出。</w:t>
      </w:r>
    </w:p>
    <w:p w14:paraId="3B0D44E3">
      <w:pPr>
        <w:spacing w:before="225" w:line="290" w:lineRule="auto"/>
        <w:ind w:left="18" w:right="158" w:firstLine="638"/>
        <w:rPr>
          <w:rFonts w:ascii="仿宋" w:hAnsi="仿宋" w:eastAsia="仿宋" w:cs="仿宋"/>
          <w:sz w:val="31"/>
          <w:szCs w:val="31"/>
        </w:rPr>
      </w:pPr>
      <w:r>
        <w:rPr>
          <w:rFonts w:ascii="仿宋" w:hAnsi="仿宋" w:eastAsia="仿宋" w:cs="仿宋"/>
          <w:b/>
          <w:bCs/>
          <w:spacing w:val="11"/>
          <w:sz w:val="31"/>
          <w:szCs w:val="31"/>
        </w:rPr>
        <w:t>六、项目支出：</w:t>
      </w:r>
      <w:r>
        <w:rPr>
          <w:rFonts w:ascii="仿宋" w:hAnsi="仿宋" w:eastAsia="仿宋" w:cs="仿宋"/>
          <w:spacing w:val="11"/>
          <w:sz w:val="31"/>
          <w:szCs w:val="31"/>
        </w:rPr>
        <w:t>指在基本支出之外为完成特定工作任务和事</w:t>
      </w:r>
      <w:r>
        <w:rPr>
          <w:rFonts w:ascii="仿宋" w:hAnsi="仿宋" w:eastAsia="仿宋" w:cs="仿宋"/>
          <w:spacing w:val="1"/>
          <w:sz w:val="31"/>
          <w:szCs w:val="31"/>
        </w:rPr>
        <w:t xml:space="preserve"> </w:t>
      </w:r>
      <w:r>
        <w:rPr>
          <w:rFonts w:ascii="仿宋" w:hAnsi="仿宋" w:eastAsia="仿宋" w:cs="仿宋"/>
          <w:spacing w:val="6"/>
          <w:sz w:val="31"/>
          <w:szCs w:val="31"/>
        </w:rPr>
        <w:t>业发展目标所发生的支出。</w:t>
      </w:r>
    </w:p>
    <w:p w14:paraId="18FBBC0A">
      <w:pPr>
        <w:spacing w:before="227" w:line="290" w:lineRule="auto"/>
        <w:ind w:left="20" w:right="158" w:firstLine="631"/>
        <w:rPr>
          <w:rFonts w:ascii="仿宋" w:hAnsi="仿宋" w:eastAsia="仿宋" w:cs="仿宋"/>
          <w:sz w:val="31"/>
          <w:szCs w:val="31"/>
        </w:rPr>
      </w:pPr>
      <w:r>
        <w:rPr>
          <w:rFonts w:ascii="仿宋" w:hAnsi="仿宋" w:eastAsia="仿宋" w:cs="仿宋"/>
          <w:b/>
          <w:bCs/>
          <w:spacing w:val="10"/>
          <w:sz w:val="31"/>
          <w:szCs w:val="31"/>
        </w:rPr>
        <w:t>七、对个人和家庭的补助：</w:t>
      </w:r>
      <w:r>
        <w:rPr>
          <w:rFonts w:ascii="仿宋" w:hAnsi="仿宋" w:eastAsia="仿宋" w:cs="仿宋"/>
          <w:spacing w:val="10"/>
          <w:sz w:val="31"/>
          <w:szCs w:val="31"/>
        </w:rPr>
        <w:t>是指政府用于对个人和家庭的补</w:t>
      </w:r>
      <w:r>
        <w:rPr>
          <w:rFonts w:ascii="仿宋" w:hAnsi="仿宋" w:eastAsia="仿宋" w:cs="仿宋"/>
          <w:spacing w:val="17"/>
          <w:sz w:val="31"/>
          <w:szCs w:val="31"/>
        </w:rPr>
        <w:t xml:space="preserve"> </w:t>
      </w:r>
      <w:r>
        <w:rPr>
          <w:rFonts w:ascii="仿宋" w:hAnsi="仿宋" w:eastAsia="仿宋" w:cs="仿宋"/>
          <w:sz w:val="31"/>
          <w:szCs w:val="31"/>
        </w:rPr>
        <w:t>助支出。</w:t>
      </w:r>
    </w:p>
    <w:p w14:paraId="00375D77">
      <w:pPr>
        <w:spacing w:before="225" w:line="312" w:lineRule="auto"/>
        <w:ind w:left="5" w:firstLine="644"/>
        <w:rPr>
          <w:rFonts w:ascii="仿宋" w:hAnsi="仿宋" w:eastAsia="仿宋" w:cs="仿宋"/>
          <w:sz w:val="31"/>
          <w:szCs w:val="31"/>
        </w:rPr>
      </w:pPr>
      <w:r>
        <w:rPr>
          <w:rFonts w:ascii="仿宋" w:hAnsi="仿宋" w:eastAsia="仿宋" w:cs="仿宋"/>
          <w:b/>
          <w:bCs/>
          <w:spacing w:val="7"/>
          <w:sz w:val="31"/>
          <w:szCs w:val="31"/>
        </w:rPr>
        <w:t>八、</w:t>
      </w:r>
      <w:r>
        <w:rPr>
          <w:rFonts w:ascii="仿宋" w:hAnsi="仿宋" w:eastAsia="仿宋" w:cs="仿宋"/>
          <w:spacing w:val="-86"/>
          <w:sz w:val="31"/>
          <w:szCs w:val="31"/>
        </w:rPr>
        <w:t xml:space="preserve"> </w:t>
      </w:r>
      <w:r>
        <w:rPr>
          <w:rFonts w:ascii="仿宋" w:hAnsi="仿宋" w:eastAsia="仿宋" w:cs="仿宋"/>
          <w:b/>
          <w:bCs/>
          <w:spacing w:val="7"/>
          <w:sz w:val="31"/>
          <w:szCs w:val="31"/>
        </w:rPr>
        <w:t>“</w:t>
      </w:r>
      <w:r>
        <w:rPr>
          <w:rFonts w:ascii="仿宋" w:hAnsi="仿宋" w:eastAsia="仿宋" w:cs="仿宋"/>
          <w:spacing w:val="-114"/>
          <w:sz w:val="31"/>
          <w:szCs w:val="31"/>
        </w:rPr>
        <w:t xml:space="preserve"> </w:t>
      </w:r>
      <w:r>
        <w:rPr>
          <w:rFonts w:ascii="仿宋" w:hAnsi="仿宋" w:eastAsia="仿宋" w:cs="仿宋"/>
          <w:b/>
          <w:bCs/>
          <w:spacing w:val="7"/>
          <w:sz w:val="31"/>
          <w:szCs w:val="31"/>
        </w:rPr>
        <w:t>三公”经费：</w:t>
      </w:r>
      <w:r>
        <w:rPr>
          <w:rFonts w:ascii="仿宋" w:hAnsi="仿宋" w:eastAsia="仿宋" w:cs="仿宋"/>
          <w:spacing w:val="7"/>
          <w:sz w:val="31"/>
          <w:szCs w:val="31"/>
        </w:rPr>
        <w:t>指部门（单位）用一般公共预算财</w:t>
      </w:r>
      <w:r>
        <w:rPr>
          <w:rFonts w:ascii="仿宋" w:hAnsi="仿宋" w:eastAsia="仿宋" w:cs="仿宋"/>
          <w:spacing w:val="6"/>
          <w:sz w:val="31"/>
          <w:szCs w:val="31"/>
        </w:rPr>
        <w:t>政拨</w:t>
      </w:r>
      <w:r>
        <w:rPr>
          <w:rFonts w:ascii="仿宋" w:hAnsi="仿宋" w:eastAsia="仿宋" w:cs="仿宋"/>
          <w:sz w:val="31"/>
          <w:szCs w:val="31"/>
        </w:rPr>
        <w:t xml:space="preserve">  </w:t>
      </w:r>
      <w:r>
        <w:rPr>
          <w:rFonts w:ascii="仿宋" w:hAnsi="仿宋" w:eastAsia="仿宋" w:cs="仿宋"/>
          <w:spacing w:val="12"/>
          <w:sz w:val="31"/>
          <w:szCs w:val="31"/>
        </w:rPr>
        <w:t>款安排的因公出国（境）费、公务用车购置及运行维护费和公务</w:t>
      </w:r>
      <w:r>
        <w:rPr>
          <w:rFonts w:ascii="仿宋" w:hAnsi="仿宋" w:eastAsia="仿宋" w:cs="仿宋"/>
          <w:spacing w:val="4"/>
          <w:sz w:val="31"/>
          <w:szCs w:val="31"/>
        </w:rPr>
        <w:t xml:space="preserve">  </w:t>
      </w:r>
      <w:r>
        <w:rPr>
          <w:rFonts w:ascii="仿宋" w:hAnsi="仿宋" w:eastAsia="仿宋" w:cs="仿宋"/>
          <w:spacing w:val="-4"/>
          <w:sz w:val="31"/>
          <w:szCs w:val="31"/>
        </w:rPr>
        <w:t>接待费。其中，因公出国（境）费反映部门（单位）公务出国（境）</w:t>
      </w:r>
    </w:p>
    <w:p w14:paraId="3FB74E5B">
      <w:pPr>
        <w:spacing w:line="312" w:lineRule="auto"/>
        <w:rPr>
          <w:rFonts w:ascii="仿宋" w:hAnsi="仿宋" w:eastAsia="仿宋" w:cs="仿宋"/>
          <w:sz w:val="31"/>
          <w:szCs w:val="31"/>
        </w:rPr>
        <w:sectPr>
          <w:footerReference r:id="rId10" w:type="default"/>
          <w:pgSz w:w="11910" w:h="16840"/>
          <w:pgMar w:top="1431" w:right="1474" w:bottom="1106" w:left="1248" w:header="0" w:footer="853" w:gutter="0"/>
          <w:pgNumType w:fmt="numberInDash"/>
          <w:cols w:space="720" w:num="1"/>
        </w:sectPr>
      </w:pPr>
    </w:p>
    <w:p w14:paraId="61A691E2">
      <w:pPr>
        <w:pStyle w:val="4"/>
        <w:spacing w:line="251" w:lineRule="auto"/>
      </w:pPr>
    </w:p>
    <w:p w14:paraId="6AD65646">
      <w:pPr>
        <w:spacing w:before="100" w:line="352" w:lineRule="auto"/>
        <w:ind w:left="10" w:right="97" w:firstLine="22"/>
        <w:rPr>
          <w:rFonts w:ascii="仿宋" w:hAnsi="仿宋" w:eastAsia="仿宋" w:cs="仿宋"/>
          <w:sz w:val="31"/>
          <w:szCs w:val="31"/>
        </w:rPr>
      </w:pPr>
      <w:r>
        <w:rPr>
          <w:rFonts w:ascii="仿宋" w:hAnsi="仿宋" w:eastAsia="仿宋" w:cs="仿宋"/>
          <w:spacing w:val="11"/>
          <w:sz w:val="31"/>
          <w:szCs w:val="31"/>
        </w:rPr>
        <w:t>的住宿费、旅费、伙食补助费、杂费、培训费等支出；公务用车</w:t>
      </w:r>
      <w:r>
        <w:rPr>
          <w:rFonts w:ascii="仿宋" w:hAnsi="仿宋" w:eastAsia="仿宋" w:cs="仿宋"/>
          <w:spacing w:val="9"/>
          <w:sz w:val="31"/>
          <w:szCs w:val="31"/>
        </w:rPr>
        <w:t xml:space="preserve"> </w:t>
      </w:r>
      <w:r>
        <w:rPr>
          <w:rFonts w:ascii="仿宋" w:hAnsi="仿宋" w:eastAsia="仿宋" w:cs="仿宋"/>
          <w:spacing w:val="12"/>
          <w:sz w:val="31"/>
          <w:szCs w:val="31"/>
        </w:rPr>
        <w:t>购置及运行维护费反映部门（单位）公务用车购置费、燃料费、</w:t>
      </w:r>
      <w:r>
        <w:rPr>
          <w:rFonts w:ascii="仿宋" w:hAnsi="仿宋" w:eastAsia="仿宋" w:cs="仿宋"/>
          <w:spacing w:val="3"/>
          <w:sz w:val="31"/>
          <w:szCs w:val="31"/>
        </w:rPr>
        <w:t xml:space="preserve"> </w:t>
      </w:r>
      <w:r>
        <w:rPr>
          <w:rFonts w:ascii="仿宋" w:hAnsi="仿宋" w:eastAsia="仿宋" w:cs="仿宋"/>
          <w:spacing w:val="12"/>
          <w:sz w:val="31"/>
          <w:szCs w:val="31"/>
        </w:rPr>
        <w:t>维修费、过路过桥费、保险费、安全奖励费用等支出；公务接待</w:t>
      </w:r>
      <w:r>
        <w:rPr>
          <w:rFonts w:ascii="仿宋" w:hAnsi="仿宋" w:eastAsia="仿宋" w:cs="仿宋"/>
          <w:spacing w:val="3"/>
          <w:sz w:val="31"/>
          <w:szCs w:val="31"/>
        </w:rPr>
        <w:t xml:space="preserve"> </w:t>
      </w:r>
      <w:r>
        <w:rPr>
          <w:rFonts w:ascii="仿宋" w:hAnsi="仿宋" w:eastAsia="仿宋" w:cs="仿宋"/>
          <w:spacing w:val="12"/>
          <w:sz w:val="31"/>
          <w:szCs w:val="31"/>
        </w:rPr>
        <w:t>费反映部门（单位）按规定开支的各类公务接待（含外</w:t>
      </w:r>
      <w:r>
        <w:rPr>
          <w:rFonts w:ascii="仿宋" w:hAnsi="仿宋" w:eastAsia="仿宋" w:cs="仿宋"/>
          <w:spacing w:val="11"/>
          <w:sz w:val="31"/>
          <w:szCs w:val="31"/>
        </w:rPr>
        <w:t>宾接待）</w:t>
      </w:r>
      <w:r>
        <w:rPr>
          <w:rFonts w:ascii="仿宋" w:hAnsi="仿宋" w:eastAsia="仿宋" w:cs="仿宋"/>
          <w:sz w:val="31"/>
          <w:szCs w:val="31"/>
        </w:rPr>
        <w:t xml:space="preserve"> 支出。</w:t>
      </w:r>
    </w:p>
    <w:p w14:paraId="57665FAF">
      <w:pPr>
        <w:spacing w:before="45" w:line="351" w:lineRule="auto"/>
        <w:ind w:left="3" w:firstLine="643"/>
        <w:jc w:val="both"/>
        <w:rPr>
          <w:rFonts w:ascii="仿宋" w:hAnsi="仿宋" w:eastAsia="仿宋" w:cs="仿宋"/>
          <w:sz w:val="31"/>
          <w:szCs w:val="31"/>
        </w:rPr>
      </w:pPr>
      <w:r>
        <w:rPr>
          <w:rFonts w:ascii="仿宋" w:hAnsi="仿宋" w:eastAsia="仿宋" w:cs="仿宋"/>
          <w:b/>
          <w:bCs/>
          <w:spacing w:val="11"/>
          <w:sz w:val="31"/>
          <w:szCs w:val="31"/>
        </w:rPr>
        <w:t>九、机构运行经费：</w:t>
      </w:r>
      <w:r>
        <w:rPr>
          <w:rFonts w:ascii="仿宋" w:hAnsi="仿宋" w:eastAsia="仿宋" w:cs="仿宋"/>
          <w:spacing w:val="11"/>
          <w:sz w:val="31"/>
          <w:szCs w:val="31"/>
        </w:rPr>
        <w:t>指部门（单位）使用一般公共预算安排</w:t>
      </w:r>
      <w:r>
        <w:rPr>
          <w:rFonts w:ascii="仿宋" w:hAnsi="仿宋" w:eastAsia="仿宋" w:cs="仿宋"/>
          <w:spacing w:val="7"/>
          <w:sz w:val="31"/>
          <w:szCs w:val="31"/>
        </w:rPr>
        <w:t xml:space="preserve"> </w:t>
      </w:r>
      <w:r>
        <w:rPr>
          <w:rFonts w:ascii="仿宋" w:hAnsi="仿宋" w:eastAsia="仿宋" w:cs="仿宋"/>
          <w:spacing w:val="4"/>
          <w:sz w:val="31"/>
          <w:szCs w:val="31"/>
        </w:rPr>
        <w:t>的基本支出中的日常公用经费支出，包括办公及印刷费、邮电费、</w:t>
      </w:r>
      <w:r>
        <w:rPr>
          <w:rFonts w:ascii="仿宋" w:hAnsi="仿宋" w:eastAsia="仿宋" w:cs="仿宋"/>
          <w:spacing w:val="17"/>
          <w:sz w:val="31"/>
          <w:szCs w:val="31"/>
        </w:rPr>
        <w:t xml:space="preserve"> </w:t>
      </w:r>
      <w:r>
        <w:rPr>
          <w:rFonts w:ascii="仿宋" w:hAnsi="仿宋" w:eastAsia="仿宋" w:cs="仿宋"/>
          <w:spacing w:val="9"/>
          <w:sz w:val="31"/>
          <w:szCs w:val="31"/>
        </w:rPr>
        <w:t>差旅费、会议费、福利费、</w:t>
      </w:r>
      <w:r>
        <w:rPr>
          <w:rFonts w:ascii="仿宋" w:hAnsi="仿宋" w:eastAsia="仿宋" w:cs="仿宋"/>
          <w:spacing w:val="-62"/>
          <w:sz w:val="31"/>
          <w:szCs w:val="31"/>
        </w:rPr>
        <w:t xml:space="preserve"> </w:t>
      </w:r>
      <w:r>
        <w:rPr>
          <w:rFonts w:ascii="仿宋" w:hAnsi="仿宋" w:eastAsia="仿宋" w:cs="仿宋"/>
          <w:spacing w:val="9"/>
          <w:sz w:val="31"/>
          <w:szCs w:val="31"/>
        </w:rPr>
        <w:t>日常维修费、专用材料及一般设备购</w:t>
      </w:r>
      <w:r>
        <w:rPr>
          <w:rFonts w:ascii="仿宋" w:hAnsi="仿宋" w:eastAsia="仿宋" w:cs="仿宋"/>
          <w:sz w:val="31"/>
          <w:szCs w:val="31"/>
        </w:rPr>
        <w:t xml:space="preserve"> </w:t>
      </w:r>
      <w:r>
        <w:rPr>
          <w:rFonts w:ascii="仿宋" w:hAnsi="仿宋" w:eastAsia="仿宋" w:cs="仿宋"/>
          <w:spacing w:val="4"/>
          <w:sz w:val="31"/>
          <w:szCs w:val="31"/>
        </w:rPr>
        <w:t>置费、办公用房水电费、办公用房取暖费、办公用房物业管理费、</w:t>
      </w:r>
      <w:r>
        <w:rPr>
          <w:rFonts w:ascii="仿宋" w:hAnsi="仿宋" w:eastAsia="仿宋" w:cs="仿宋"/>
          <w:spacing w:val="17"/>
          <w:sz w:val="31"/>
          <w:szCs w:val="31"/>
        </w:rPr>
        <w:t xml:space="preserve"> </w:t>
      </w:r>
      <w:r>
        <w:rPr>
          <w:rFonts w:ascii="仿宋" w:hAnsi="仿宋" w:eastAsia="仿宋" w:cs="仿宋"/>
          <w:spacing w:val="8"/>
          <w:sz w:val="31"/>
          <w:szCs w:val="31"/>
        </w:rPr>
        <w:t>公务用车运行维护费及其他费用等。</w:t>
      </w:r>
    </w:p>
    <w:p w14:paraId="74689B8E">
      <w:pPr>
        <w:spacing w:before="52" w:line="343" w:lineRule="auto"/>
        <w:ind w:right="97" w:firstLine="635"/>
        <w:rPr>
          <w:rFonts w:ascii="仿宋" w:hAnsi="仿宋" w:eastAsia="仿宋" w:cs="仿宋"/>
          <w:sz w:val="31"/>
          <w:szCs w:val="31"/>
        </w:rPr>
      </w:pPr>
      <w:r>
        <w:rPr>
          <w:rFonts w:ascii="仿宋" w:hAnsi="仿宋" w:eastAsia="仿宋" w:cs="仿宋"/>
          <w:spacing w:val="13"/>
          <w:sz w:val="31"/>
          <w:szCs w:val="31"/>
        </w:rPr>
        <w:t>（各部门（单位）应根据公开预算表中对应的经费</w:t>
      </w:r>
      <w:r>
        <w:rPr>
          <w:rFonts w:ascii="仿宋" w:hAnsi="仿宋" w:eastAsia="仿宋" w:cs="仿宋"/>
          <w:spacing w:val="12"/>
          <w:sz w:val="31"/>
          <w:szCs w:val="31"/>
        </w:rPr>
        <w:t>情况进行</w:t>
      </w:r>
      <w:r>
        <w:rPr>
          <w:rFonts w:ascii="仿宋" w:hAnsi="仿宋" w:eastAsia="仿宋" w:cs="仿宋"/>
          <w:sz w:val="31"/>
          <w:szCs w:val="31"/>
        </w:rPr>
        <w:t xml:space="preserve"> </w:t>
      </w:r>
      <w:r>
        <w:rPr>
          <w:rFonts w:ascii="仿宋" w:hAnsi="仿宋" w:eastAsia="仿宋" w:cs="仿宋"/>
          <w:spacing w:val="7"/>
          <w:sz w:val="31"/>
          <w:szCs w:val="31"/>
        </w:rPr>
        <w:t>名词解释，对未涉及的名词可以删除。</w:t>
      </w:r>
      <w:r>
        <w:rPr>
          <w:rFonts w:ascii="仿宋" w:hAnsi="仿宋" w:eastAsia="仿宋" w:cs="仿宋"/>
          <w:spacing w:val="-79"/>
          <w:sz w:val="31"/>
          <w:szCs w:val="31"/>
        </w:rPr>
        <w:t xml:space="preserve"> </w:t>
      </w:r>
      <w:r>
        <w:rPr>
          <w:rFonts w:ascii="仿宋" w:hAnsi="仿宋" w:eastAsia="仿宋" w:cs="仿宋"/>
          <w:spacing w:val="7"/>
          <w:sz w:val="31"/>
          <w:szCs w:val="31"/>
        </w:rPr>
        <w:t>）</w:t>
      </w:r>
    </w:p>
    <w:p w14:paraId="0CC64865">
      <w:pPr>
        <w:pStyle w:val="4"/>
        <w:spacing w:line="478" w:lineRule="auto"/>
      </w:pPr>
    </w:p>
    <w:p w14:paraId="3AF874B6">
      <w:pPr>
        <w:spacing w:before="115" w:line="494" w:lineRule="exact"/>
        <w:ind w:left="919"/>
        <w:outlineLvl w:val="1"/>
        <w:rPr>
          <w:rFonts w:ascii="宋体" w:hAnsi="宋体" w:eastAsia="宋体" w:cs="宋体"/>
          <w:sz w:val="35"/>
          <w:szCs w:val="35"/>
        </w:rPr>
      </w:pPr>
      <w:bookmarkStart w:id="8" w:name="bookmark28"/>
      <w:bookmarkEnd w:id="8"/>
      <w:bookmarkStart w:id="9" w:name="bookmark27"/>
      <w:bookmarkEnd w:id="9"/>
      <w:r>
        <w:rPr>
          <w:rFonts w:ascii="宋体" w:hAnsi="宋体" w:eastAsia="宋体" w:cs="宋体"/>
          <w:b/>
          <w:bCs/>
          <w:spacing w:val="5"/>
          <w:position w:val="2"/>
          <w:sz w:val="35"/>
          <w:szCs w:val="35"/>
        </w:rPr>
        <w:t>第四部分</w:t>
      </w:r>
      <w:r>
        <w:rPr>
          <w:rFonts w:ascii="宋体" w:hAnsi="宋体" w:eastAsia="宋体" w:cs="宋体"/>
          <w:spacing w:val="5"/>
          <w:position w:val="2"/>
          <w:sz w:val="35"/>
          <w:szCs w:val="35"/>
        </w:rPr>
        <w:t xml:space="preserve">  </w:t>
      </w:r>
      <w:r>
        <w:rPr>
          <w:rFonts w:ascii="宋体" w:hAnsi="宋体" w:eastAsia="宋体" w:cs="宋体"/>
          <w:b/>
          <w:bCs/>
          <w:spacing w:val="5"/>
          <w:position w:val="2"/>
          <w:sz w:val="35"/>
          <w:szCs w:val="35"/>
        </w:rPr>
        <w:t>预算公开联系方式及信息反馈渠道</w:t>
      </w:r>
    </w:p>
    <w:p w14:paraId="66E3E169">
      <w:pPr>
        <w:pStyle w:val="4"/>
        <w:spacing w:line="327" w:lineRule="auto"/>
      </w:pPr>
    </w:p>
    <w:p w14:paraId="1A76C5C8">
      <w:pPr>
        <w:pStyle w:val="4"/>
        <w:spacing w:line="327" w:lineRule="auto"/>
      </w:pPr>
    </w:p>
    <w:p w14:paraId="49A0878E">
      <w:pPr>
        <w:spacing w:before="102" w:line="343" w:lineRule="auto"/>
        <w:ind w:left="643" w:right="3148"/>
        <w:rPr>
          <w:rFonts w:ascii="仿宋" w:hAnsi="仿宋" w:eastAsia="仿宋" w:cs="仿宋"/>
          <w:sz w:val="31"/>
          <w:szCs w:val="31"/>
        </w:rPr>
        <w:sectPr>
          <w:footerReference r:id="rId11" w:type="default"/>
          <w:pgSz w:w="11910" w:h="16840"/>
          <w:pgMar w:top="1431" w:right="1533" w:bottom="1106" w:left="1248" w:header="0" w:footer="853" w:gutter="0"/>
          <w:pgNumType w:fmt="numberInDash"/>
          <w:cols w:space="720" w:num="1"/>
        </w:sectPr>
      </w:pPr>
      <w:r>
        <w:rPr>
          <w:rFonts w:ascii="仿宋" w:hAnsi="仿宋" w:eastAsia="仿宋" w:cs="仿宋"/>
          <w:spacing w:val="3"/>
          <w:sz w:val="31"/>
          <w:szCs w:val="31"/>
        </w:rPr>
        <w:t>本单位预算公开信息反馈和联系方式：</w:t>
      </w:r>
      <w:r>
        <w:rPr>
          <w:rFonts w:ascii="仿宋" w:hAnsi="仿宋" w:eastAsia="仿宋" w:cs="仿宋"/>
          <w:spacing w:val="14"/>
          <w:sz w:val="31"/>
          <w:szCs w:val="31"/>
        </w:rPr>
        <w:t xml:space="preserve"> </w:t>
      </w:r>
      <w:r>
        <w:rPr>
          <w:rFonts w:ascii="仿宋" w:hAnsi="仿宋" w:eastAsia="仿宋" w:cs="仿宋"/>
          <w:spacing w:val="3"/>
          <w:sz w:val="31"/>
          <w:szCs w:val="31"/>
        </w:rPr>
        <w:t>联系人：</w:t>
      </w:r>
      <w:r>
        <w:rPr>
          <w:rFonts w:hint="eastAsia" w:ascii="仿宋" w:hAnsi="仿宋" w:eastAsia="仿宋" w:cs="仿宋"/>
          <w:spacing w:val="3"/>
          <w:sz w:val="31"/>
          <w:szCs w:val="31"/>
          <w:lang w:eastAsia="zh-CN"/>
        </w:rPr>
        <w:t>黄勤舒</w:t>
      </w:r>
      <w:r>
        <w:rPr>
          <w:rFonts w:ascii="仿宋" w:hAnsi="仿宋" w:eastAsia="仿宋" w:cs="仿宋"/>
          <w:spacing w:val="7"/>
          <w:sz w:val="31"/>
          <w:szCs w:val="31"/>
        </w:rPr>
        <w:t xml:space="preserve">  </w:t>
      </w:r>
      <w:r>
        <w:rPr>
          <w:rFonts w:ascii="仿宋" w:hAnsi="仿宋" w:eastAsia="仿宋" w:cs="仿宋"/>
          <w:spacing w:val="3"/>
          <w:sz w:val="31"/>
          <w:szCs w:val="31"/>
        </w:rPr>
        <w:t>联系电话：</w:t>
      </w:r>
      <w:r>
        <w:rPr>
          <w:rFonts w:hint="eastAsia" w:ascii="仿宋" w:hAnsi="仿宋" w:eastAsia="仿宋" w:cs="仿宋"/>
          <w:spacing w:val="3"/>
          <w:sz w:val="31"/>
          <w:szCs w:val="31"/>
          <w:lang w:val="en-US" w:eastAsia="zh-CN"/>
        </w:rPr>
        <w:t>8280306</w:t>
      </w:r>
    </w:p>
    <w:p w14:paraId="0175374C">
      <w:pPr>
        <w:spacing w:before="301" w:line="495" w:lineRule="exact"/>
        <w:ind w:left="1445"/>
        <w:outlineLvl w:val="1"/>
      </w:pPr>
      <w:bookmarkStart w:id="10" w:name="bookmark29"/>
      <w:bookmarkEnd w:id="10"/>
      <w:r>
        <w:rPr>
          <w:rFonts w:ascii="宋体" w:hAnsi="宋体" w:eastAsia="宋体" w:cs="宋体"/>
          <w:b/>
          <w:bCs/>
          <w:spacing w:val="25"/>
          <w:position w:val="2"/>
          <w:sz w:val="35"/>
          <w:szCs w:val="35"/>
        </w:rPr>
        <w:t>第五部分</w:t>
      </w:r>
      <w:r>
        <w:rPr>
          <w:rFonts w:ascii="宋体" w:hAnsi="宋体" w:eastAsia="宋体" w:cs="宋体"/>
          <w:spacing w:val="9"/>
          <w:position w:val="2"/>
          <w:sz w:val="35"/>
          <w:szCs w:val="35"/>
        </w:rPr>
        <w:t xml:space="preserve">  </w:t>
      </w:r>
      <w:r>
        <w:rPr>
          <w:rFonts w:hint="eastAsia" w:ascii="宋体" w:hAnsi="宋体" w:eastAsia="宋体" w:cs="宋体"/>
          <w:b/>
          <w:bCs/>
          <w:spacing w:val="9"/>
          <w:position w:val="2"/>
          <w:sz w:val="35"/>
          <w:szCs w:val="35"/>
          <w:lang w:val="en-US" w:eastAsia="zh-CN"/>
        </w:rPr>
        <w:t>2025</w:t>
      </w:r>
      <w:r>
        <w:rPr>
          <w:rFonts w:ascii="宋体" w:hAnsi="宋体" w:eastAsia="宋体" w:cs="宋体"/>
          <w:b/>
          <w:bCs/>
          <w:spacing w:val="25"/>
          <w:position w:val="2"/>
          <w:sz w:val="35"/>
          <w:szCs w:val="35"/>
        </w:rPr>
        <w:t>年度</w:t>
      </w:r>
      <w:r>
        <w:rPr>
          <w:rFonts w:ascii="宋体" w:hAnsi="宋体" w:eastAsia="宋体" w:cs="宋体"/>
          <w:spacing w:val="-78"/>
          <w:position w:val="2"/>
          <w:sz w:val="35"/>
          <w:szCs w:val="35"/>
        </w:rPr>
        <w:t xml:space="preserve"> </w:t>
      </w:r>
      <w:r>
        <w:rPr>
          <w:rFonts w:hint="eastAsia" w:ascii="宋体" w:hAnsi="宋体" w:eastAsia="宋体" w:cs="宋体"/>
          <w:b/>
          <w:bCs/>
          <w:position w:val="2"/>
          <w:sz w:val="35"/>
          <w:szCs w:val="35"/>
          <w:lang w:eastAsia="zh-CN"/>
        </w:rPr>
        <w:t>巴彦淖尔市军供站预算表</w:t>
      </w:r>
    </w:p>
    <w:p w14:paraId="19C6141C">
      <w:pPr>
        <w:pStyle w:val="4"/>
        <w:spacing w:line="248" w:lineRule="auto"/>
      </w:pPr>
    </w:p>
    <w:p w14:paraId="49E1B68F">
      <w:pPr>
        <w:spacing w:before="78" w:line="217" w:lineRule="auto"/>
        <w:ind w:left="157"/>
        <w:rPr>
          <w:rFonts w:ascii="仿宋" w:hAnsi="仿宋" w:eastAsia="仿宋" w:cs="仿宋"/>
          <w:sz w:val="24"/>
          <w:szCs w:val="24"/>
        </w:rPr>
      </w:pPr>
      <w:r>
        <w:rPr>
          <w:rFonts w:ascii="仿宋" w:hAnsi="仿宋" w:eastAsia="仿宋" w:cs="仿宋"/>
          <w:spacing w:val="-2"/>
          <w:sz w:val="24"/>
          <w:szCs w:val="24"/>
        </w:rPr>
        <w:t>公开</w:t>
      </w:r>
      <w:r>
        <w:rPr>
          <w:rFonts w:ascii="仿宋" w:hAnsi="仿宋" w:eastAsia="仿宋" w:cs="仿宋"/>
          <w:spacing w:val="-50"/>
          <w:sz w:val="24"/>
          <w:szCs w:val="24"/>
        </w:rPr>
        <w:t xml:space="preserve"> </w:t>
      </w:r>
      <w:r>
        <w:rPr>
          <w:rFonts w:ascii="Times New Roman" w:hAnsi="Times New Roman" w:eastAsia="Times New Roman" w:cs="Times New Roman"/>
          <w:spacing w:val="-2"/>
          <w:sz w:val="24"/>
          <w:szCs w:val="24"/>
        </w:rPr>
        <w:t xml:space="preserve">01 </w:t>
      </w:r>
      <w:r>
        <w:rPr>
          <w:rFonts w:ascii="仿宋" w:hAnsi="仿宋" w:eastAsia="仿宋" w:cs="仿宋"/>
          <w:spacing w:val="-2"/>
          <w:sz w:val="24"/>
          <w:szCs w:val="24"/>
        </w:rPr>
        <w:t>表</w:t>
      </w:r>
    </w:p>
    <w:p w14:paraId="663A7035">
      <w:pPr>
        <w:spacing w:before="213" w:line="221" w:lineRule="auto"/>
        <w:ind w:left="4560"/>
        <w:outlineLvl w:val="2"/>
        <w:rPr>
          <w:rFonts w:ascii="宋体" w:hAnsi="宋体" w:eastAsia="宋体" w:cs="宋体"/>
          <w:sz w:val="35"/>
          <w:szCs w:val="35"/>
        </w:rPr>
      </w:pPr>
      <w:bookmarkStart w:id="11" w:name="bookmark30"/>
      <w:bookmarkEnd w:id="11"/>
      <w:r>
        <w:rPr>
          <w:rFonts w:ascii="宋体" w:hAnsi="宋体" w:eastAsia="宋体" w:cs="宋体"/>
          <w:b/>
          <w:bCs/>
          <w:spacing w:val="47"/>
          <w:sz w:val="35"/>
          <w:szCs w:val="35"/>
        </w:rPr>
        <w:t>收支总表</w:t>
      </w:r>
    </w:p>
    <w:p w14:paraId="5E9EC811">
      <w:pPr>
        <w:pStyle w:val="4"/>
        <w:spacing w:line="246" w:lineRule="auto"/>
      </w:pPr>
    </w:p>
    <w:p w14:paraId="0CD21C06">
      <w:pPr>
        <w:spacing w:before="62" w:line="228" w:lineRule="auto"/>
        <w:jc w:val="right"/>
        <w:rPr>
          <w:rFonts w:ascii="宋体" w:hAnsi="宋体" w:eastAsia="宋体" w:cs="宋体"/>
          <w:sz w:val="19"/>
          <w:szCs w:val="19"/>
        </w:rPr>
      </w:pPr>
      <w:r>
        <w:rPr>
          <w:rFonts w:ascii="宋体" w:hAnsi="宋体" w:eastAsia="宋体" w:cs="宋体"/>
          <w:spacing w:val="7"/>
          <w:sz w:val="19"/>
          <w:szCs w:val="19"/>
        </w:rPr>
        <w:t>编制单位：</w:t>
      </w:r>
      <w:r>
        <w:rPr>
          <w:rFonts w:ascii="宋体" w:hAnsi="宋体" w:eastAsia="宋体" w:cs="宋体"/>
          <w:spacing w:val="1"/>
          <w:sz w:val="19"/>
          <w:szCs w:val="19"/>
        </w:rPr>
        <w:t xml:space="preserve">                            </w:t>
      </w:r>
      <w:r>
        <w:rPr>
          <w:rFonts w:ascii="宋体" w:hAnsi="宋体" w:eastAsia="宋体" w:cs="宋体"/>
          <w:sz w:val="19"/>
          <w:szCs w:val="19"/>
        </w:rPr>
        <w:t xml:space="preserve">                                                   </w:t>
      </w:r>
      <w:r>
        <w:rPr>
          <w:rFonts w:ascii="宋体" w:hAnsi="宋体" w:eastAsia="宋体" w:cs="宋体"/>
          <w:spacing w:val="7"/>
          <w:sz w:val="19"/>
          <w:szCs w:val="19"/>
        </w:rPr>
        <w:t>金额单位：万元</w:t>
      </w:r>
    </w:p>
    <w:p w14:paraId="0211ACB4">
      <w:pPr>
        <w:spacing w:line="65" w:lineRule="exact"/>
      </w:pPr>
    </w:p>
    <w:tbl>
      <w:tblPr>
        <w:tblStyle w:val="9"/>
        <w:tblW w:w="993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549"/>
        <w:gridCol w:w="1276"/>
        <w:gridCol w:w="3683"/>
        <w:gridCol w:w="1422"/>
      </w:tblGrid>
      <w:tr w14:paraId="254A75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4825" w:type="dxa"/>
            <w:gridSpan w:val="2"/>
            <w:vAlign w:val="top"/>
          </w:tcPr>
          <w:p w14:paraId="50AB31FA">
            <w:pPr>
              <w:pStyle w:val="10"/>
              <w:spacing w:line="250" w:lineRule="auto"/>
            </w:pPr>
          </w:p>
          <w:p w14:paraId="315B2110">
            <w:pPr>
              <w:spacing w:before="62" w:line="228" w:lineRule="auto"/>
              <w:ind w:left="2225"/>
              <w:rPr>
                <w:rFonts w:ascii="宋体" w:hAnsi="宋体" w:eastAsia="宋体" w:cs="宋体"/>
                <w:sz w:val="19"/>
                <w:szCs w:val="19"/>
              </w:rPr>
            </w:pPr>
            <w:r>
              <w:rPr>
                <w:rFonts w:ascii="宋体" w:hAnsi="宋体" w:eastAsia="宋体" w:cs="宋体"/>
                <w:spacing w:val="1"/>
                <w:sz w:val="19"/>
                <w:szCs w:val="19"/>
              </w:rPr>
              <w:t>收入</w:t>
            </w:r>
          </w:p>
        </w:tc>
        <w:tc>
          <w:tcPr>
            <w:tcW w:w="5105" w:type="dxa"/>
            <w:gridSpan w:val="2"/>
            <w:vAlign w:val="top"/>
          </w:tcPr>
          <w:p w14:paraId="75E5DF4B">
            <w:pPr>
              <w:pStyle w:val="10"/>
              <w:spacing w:line="250" w:lineRule="auto"/>
            </w:pPr>
          </w:p>
          <w:p w14:paraId="115CFC7E">
            <w:pPr>
              <w:spacing w:before="62" w:line="229" w:lineRule="auto"/>
              <w:ind w:left="2357"/>
              <w:rPr>
                <w:rFonts w:ascii="宋体" w:hAnsi="宋体" w:eastAsia="宋体" w:cs="宋体"/>
                <w:sz w:val="19"/>
                <w:szCs w:val="19"/>
              </w:rPr>
            </w:pPr>
            <w:r>
              <w:rPr>
                <w:rFonts w:ascii="宋体" w:hAnsi="宋体" w:eastAsia="宋体" w:cs="宋体"/>
                <w:spacing w:val="4"/>
                <w:sz w:val="19"/>
                <w:szCs w:val="19"/>
              </w:rPr>
              <w:t>支出</w:t>
            </w:r>
          </w:p>
        </w:tc>
      </w:tr>
      <w:tr w14:paraId="1BEBD2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3549" w:type="dxa"/>
            <w:vAlign w:val="top"/>
          </w:tcPr>
          <w:p w14:paraId="0128C554">
            <w:pPr>
              <w:pStyle w:val="10"/>
              <w:spacing w:line="248" w:lineRule="auto"/>
            </w:pPr>
          </w:p>
          <w:p w14:paraId="30A64C01">
            <w:pPr>
              <w:spacing w:before="62" w:line="229" w:lineRule="auto"/>
              <w:ind w:left="1583"/>
              <w:rPr>
                <w:rFonts w:ascii="宋体" w:hAnsi="宋体" w:eastAsia="宋体" w:cs="宋体"/>
                <w:sz w:val="19"/>
                <w:szCs w:val="19"/>
              </w:rPr>
            </w:pPr>
            <w:r>
              <w:rPr>
                <w:rFonts w:ascii="宋体" w:hAnsi="宋体" w:eastAsia="宋体" w:cs="宋体"/>
                <w:spacing w:val="3"/>
                <w:sz w:val="19"/>
                <w:szCs w:val="19"/>
              </w:rPr>
              <w:t>项目</w:t>
            </w:r>
          </w:p>
        </w:tc>
        <w:tc>
          <w:tcPr>
            <w:tcW w:w="1276" w:type="dxa"/>
            <w:vAlign w:val="top"/>
          </w:tcPr>
          <w:p w14:paraId="0ACE6FBD">
            <w:pPr>
              <w:pStyle w:val="10"/>
              <w:spacing w:line="248" w:lineRule="auto"/>
            </w:pPr>
          </w:p>
          <w:p w14:paraId="64E7B525">
            <w:pPr>
              <w:spacing w:before="62" w:line="228" w:lineRule="auto"/>
              <w:ind w:left="360"/>
              <w:rPr>
                <w:rFonts w:ascii="宋体" w:hAnsi="宋体" w:eastAsia="宋体" w:cs="宋体"/>
                <w:sz w:val="19"/>
                <w:szCs w:val="19"/>
              </w:rPr>
            </w:pPr>
            <w:r>
              <w:rPr>
                <w:rFonts w:ascii="宋体" w:hAnsi="宋体" w:eastAsia="宋体" w:cs="宋体"/>
                <w:spacing w:val="-5"/>
                <w:sz w:val="19"/>
                <w:szCs w:val="19"/>
              </w:rPr>
              <w:t>预算数</w:t>
            </w:r>
          </w:p>
        </w:tc>
        <w:tc>
          <w:tcPr>
            <w:tcW w:w="3683" w:type="dxa"/>
            <w:vAlign w:val="top"/>
          </w:tcPr>
          <w:p w14:paraId="12C08A02">
            <w:pPr>
              <w:pStyle w:val="10"/>
              <w:spacing w:line="248" w:lineRule="auto"/>
            </w:pPr>
          </w:p>
          <w:p w14:paraId="2AB891FC">
            <w:pPr>
              <w:spacing w:before="62" w:line="229" w:lineRule="auto"/>
              <w:ind w:left="1649"/>
              <w:rPr>
                <w:rFonts w:ascii="宋体" w:hAnsi="宋体" w:eastAsia="宋体" w:cs="宋体"/>
                <w:sz w:val="19"/>
                <w:szCs w:val="19"/>
              </w:rPr>
            </w:pPr>
            <w:r>
              <w:rPr>
                <w:rFonts w:ascii="宋体" w:hAnsi="宋体" w:eastAsia="宋体" w:cs="宋体"/>
                <w:spacing w:val="3"/>
                <w:sz w:val="19"/>
                <w:szCs w:val="19"/>
              </w:rPr>
              <w:t>项目</w:t>
            </w:r>
          </w:p>
        </w:tc>
        <w:tc>
          <w:tcPr>
            <w:tcW w:w="1422" w:type="dxa"/>
            <w:vAlign w:val="top"/>
          </w:tcPr>
          <w:p w14:paraId="3037C340">
            <w:pPr>
              <w:pStyle w:val="10"/>
              <w:spacing w:line="248" w:lineRule="auto"/>
            </w:pPr>
          </w:p>
          <w:p w14:paraId="79EDDCB4">
            <w:pPr>
              <w:spacing w:before="62" w:line="228" w:lineRule="auto"/>
              <w:ind w:left="434"/>
              <w:rPr>
                <w:rFonts w:ascii="宋体" w:hAnsi="宋体" w:eastAsia="宋体" w:cs="宋体"/>
                <w:sz w:val="19"/>
                <w:szCs w:val="19"/>
              </w:rPr>
            </w:pPr>
            <w:r>
              <w:rPr>
                <w:rFonts w:ascii="宋体" w:hAnsi="宋体" w:eastAsia="宋体" w:cs="宋体"/>
                <w:spacing w:val="-5"/>
                <w:sz w:val="19"/>
                <w:szCs w:val="19"/>
              </w:rPr>
              <w:t>预算数</w:t>
            </w:r>
          </w:p>
        </w:tc>
      </w:tr>
      <w:tr w14:paraId="0B5924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3549" w:type="dxa"/>
            <w:vAlign w:val="top"/>
          </w:tcPr>
          <w:p w14:paraId="44027C6C">
            <w:pPr>
              <w:pStyle w:val="10"/>
              <w:spacing w:line="249" w:lineRule="auto"/>
            </w:pPr>
          </w:p>
          <w:p w14:paraId="7E711D08">
            <w:pPr>
              <w:spacing w:before="61" w:line="228" w:lineRule="auto"/>
              <w:ind w:left="15"/>
              <w:rPr>
                <w:rFonts w:ascii="宋体" w:hAnsi="宋体" w:eastAsia="宋体" w:cs="宋体"/>
                <w:sz w:val="19"/>
                <w:szCs w:val="19"/>
              </w:rPr>
            </w:pPr>
            <w:r>
              <w:rPr>
                <w:rFonts w:ascii="宋体" w:hAnsi="宋体" w:eastAsia="宋体" w:cs="宋体"/>
                <w:spacing w:val="-2"/>
                <w:sz w:val="19"/>
                <w:szCs w:val="19"/>
              </w:rPr>
              <w:t>一、一般公共预算拨款收入</w:t>
            </w:r>
          </w:p>
        </w:tc>
        <w:tc>
          <w:tcPr>
            <w:tcW w:w="1276" w:type="dxa"/>
            <w:vAlign w:val="top"/>
          </w:tcPr>
          <w:p w14:paraId="4AFADCFF">
            <w:pPr>
              <w:pStyle w:val="10"/>
              <w:rPr>
                <w:rFonts w:hint="default" w:eastAsia="宋体"/>
                <w:lang w:val="en-US" w:eastAsia="zh-CN"/>
              </w:rPr>
            </w:pPr>
            <w:r>
              <w:rPr>
                <w:rFonts w:hint="eastAsia" w:eastAsia="宋体"/>
                <w:lang w:val="en-US" w:eastAsia="zh-CN"/>
              </w:rPr>
              <w:t>415.59</w:t>
            </w:r>
          </w:p>
        </w:tc>
        <w:tc>
          <w:tcPr>
            <w:tcW w:w="3683" w:type="dxa"/>
            <w:vAlign w:val="top"/>
          </w:tcPr>
          <w:p w14:paraId="2BE1B393">
            <w:pPr>
              <w:pStyle w:val="10"/>
              <w:spacing w:line="249" w:lineRule="auto"/>
            </w:pPr>
          </w:p>
          <w:p w14:paraId="50A45989">
            <w:pPr>
              <w:spacing w:before="61" w:line="228" w:lineRule="auto"/>
              <w:ind w:left="12"/>
              <w:rPr>
                <w:rFonts w:ascii="宋体" w:hAnsi="宋体" w:eastAsia="宋体" w:cs="宋体"/>
                <w:sz w:val="19"/>
                <w:szCs w:val="19"/>
              </w:rPr>
            </w:pPr>
            <w:r>
              <w:rPr>
                <w:rFonts w:ascii="宋体" w:hAnsi="宋体" w:eastAsia="宋体" w:cs="宋体"/>
                <w:spacing w:val="-2"/>
                <w:sz w:val="19"/>
                <w:szCs w:val="19"/>
              </w:rPr>
              <w:t>一、一般公共服务支出</w:t>
            </w:r>
          </w:p>
        </w:tc>
        <w:tc>
          <w:tcPr>
            <w:tcW w:w="1422" w:type="dxa"/>
            <w:vAlign w:val="top"/>
          </w:tcPr>
          <w:p w14:paraId="4AA40A0D">
            <w:pPr>
              <w:pStyle w:val="10"/>
            </w:pPr>
          </w:p>
        </w:tc>
      </w:tr>
      <w:tr w14:paraId="03101F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3549" w:type="dxa"/>
            <w:vAlign w:val="top"/>
          </w:tcPr>
          <w:p w14:paraId="1D9EBF41">
            <w:pPr>
              <w:pStyle w:val="10"/>
              <w:spacing w:line="250" w:lineRule="auto"/>
            </w:pPr>
          </w:p>
          <w:p w14:paraId="5889C797">
            <w:pPr>
              <w:spacing w:before="61" w:line="227" w:lineRule="auto"/>
              <w:ind w:left="15"/>
              <w:rPr>
                <w:rFonts w:ascii="宋体" w:hAnsi="宋体" w:eastAsia="宋体" w:cs="宋体"/>
                <w:sz w:val="19"/>
                <w:szCs w:val="19"/>
              </w:rPr>
            </w:pPr>
            <w:r>
              <w:rPr>
                <w:rFonts w:ascii="宋体" w:hAnsi="宋体" w:eastAsia="宋体" w:cs="宋体"/>
                <w:spacing w:val="-2"/>
                <w:sz w:val="19"/>
                <w:szCs w:val="19"/>
              </w:rPr>
              <w:t>二、政府性基金预算拨款收入</w:t>
            </w:r>
          </w:p>
        </w:tc>
        <w:tc>
          <w:tcPr>
            <w:tcW w:w="1276" w:type="dxa"/>
            <w:vAlign w:val="top"/>
          </w:tcPr>
          <w:p w14:paraId="3A87E25A">
            <w:pPr>
              <w:pStyle w:val="10"/>
            </w:pPr>
          </w:p>
        </w:tc>
        <w:tc>
          <w:tcPr>
            <w:tcW w:w="3683" w:type="dxa"/>
            <w:vAlign w:val="top"/>
          </w:tcPr>
          <w:p w14:paraId="72770A3C">
            <w:pPr>
              <w:pStyle w:val="10"/>
              <w:spacing w:line="249" w:lineRule="auto"/>
            </w:pPr>
          </w:p>
          <w:p w14:paraId="4CEC7D29">
            <w:pPr>
              <w:spacing w:before="62" w:line="229" w:lineRule="auto"/>
              <w:ind w:left="12"/>
              <w:rPr>
                <w:rFonts w:ascii="宋体" w:hAnsi="宋体" w:eastAsia="宋体" w:cs="宋体"/>
                <w:sz w:val="19"/>
                <w:szCs w:val="19"/>
              </w:rPr>
            </w:pPr>
            <w:r>
              <w:rPr>
                <w:rFonts w:ascii="宋体" w:hAnsi="宋体" w:eastAsia="宋体" w:cs="宋体"/>
                <w:spacing w:val="-3"/>
                <w:sz w:val="19"/>
                <w:szCs w:val="19"/>
              </w:rPr>
              <w:t>二、外交支出</w:t>
            </w:r>
          </w:p>
        </w:tc>
        <w:tc>
          <w:tcPr>
            <w:tcW w:w="1422" w:type="dxa"/>
            <w:vAlign w:val="top"/>
          </w:tcPr>
          <w:p w14:paraId="4E4BC1AE">
            <w:pPr>
              <w:pStyle w:val="10"/>
            </w:pPr>
          </w:p>
        </w:tc>
      </w:tr>
      <w:tr w14:paraId="6AB164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3549" w:type="dxa"/>
            <w:vAlign w:val="top"/>
          </w:tcPr>
          <w:p w14:paraId="3C3CDD08">
            <w:pPr>
              <w:pStyle w:val="10"/>
              <w:spacing w:line="249" w:lineRule="auto"/>
            </w:pPr>
          </w:p>
          <w:p w14:paraId="210B60C9">
            <w:pPr>
              <w:spacing w:before="62" w:line="227" w:lineRule="auto"/>
              <w:ind w:left="12"/>
              <w:rPr>
                <w:rFonts w:ascii="宋体" w:hAnsi="宋体" w:eastAsia="宋体" w:cs="宋体"/>
                <w:sz w:val="19"/>
                <w:szCs w:val="19"/>
              </w:rPr>
            </w:pPr>
            <w:r>
              <w:rPr>
                <w:rFonts w:ascii="宋体" w:hAnsi="宋体" w:eastAsia="宋体" w:cs="宋体"/>
                <w:spacing w:val="-2"/>
                <w:sz w:val="19"/>
                <w:szCs w:val="19"/>
              </w:rPr>
              <w:t>三、国有资本经营预算拨款收入</w:t>
            </w:r>
          </w:p>
        </w:tc>
        <w:tc>
          <w:tcPr>
            <w:tcW w:w="1276" w:type="dxa"/>
            <w:vAlign w:val="top"/>
          </w:tcPr>
          <w:p w14:paraId="08BF4F54">
            <w:pPr>
              <w:pStyle w:val="10"/>
            </w:pPr>
          </w:p>
        </w:tc>
        <w:tc>
          <w:tcPr>
            <w:tcW w:w="3683" w:type="dxa"/>
            <w:vAlign w:val="top"/>
          </w:tcPr>
          <w:p w14:paraId="5F745256">
            <w:pPr>
              <w:pStyle w:val="10"/>
              <w:spacing w:line="249" w:lineRule="auto"/>
            </w:pPr>
          </w:p>
          <w:p w14:paraId="1C40DA7A">
            <w:pPr>
              <w:spacing w:before="61" w:line="229" w:lineRule="auto"/>
              <w:ind w:left="9"/>
              <w:rPr>
                <w:rFonts w:ascii="宋体" w:hAnsi="宋体" w:eastAsia="宋体" w:cs="宋体"/>
                <w:sz w:val="19"/>
                <w:szCs w:val="19"/>
              </w:rPr>
            </w:pPr>
            <w:r>
              <w:rPr>
                <w:rFonts w:ascii="宋体" w:hAnsi="宋体" w:eastAsia="宋体" w:cs="宋体"/>
                <w:spacing w:val="-3"/>
                <w:sz w:val="19"/>
                <w:szCs w:val="19"/>
              </w:rPr>
              <w:t>三、国防支出</w:t>
            </w:r>
          </w:p>
        </w:tc>
        <w:tc>
          <w:tcPr>
            <w:tcW w:w="1422" w:type="dxa"/>
            <w:vAlign w:val="top"/>
          </w:tcPr>
          <w:p w14:paraId="2B7710EA">
            <w:pPr>
              <w:pStyle w:val="10"/>
            </w:pPr>
          </w:p>
        </w:tc>
      </w:tr>
      <w:tr w14:paraId="4A781D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3549" w:type="dxa"/>
            <w:vAlign w:val="top"/>
          </w:tcPr>
          <w:p w14:paraId="2BBC367F">
            <w:pPr>
              <w:pStyle w:val="10"/>
              <w:spacing w:line="250" w:lineRule="auto"/>
            </w:pPr>
          </w:p>
          <w:p w14:paraId="00F33FA5">
            <w:pPr>
              <w:spacing w:before="61" w:line="228" w:lineRule="auto"/>
              <w:ind w:left="30"/>
              <w:rPr>
                <w:rFonts w:ascii="宋体" w:hAnsi="宋体" w:eastAsia="宋体" w:cs="宋体"/>
                <w:sz w:val="19"/>
                <w:szCs w:val="19"/>
              </w:rPr>
            </w:pPr>
            <w:r>
              <w:rPr>
                <w:rFonts w:ascii="宋体" w:hAnsi="宋体" w:eastAsia="宋体" w:cs="宋体"/>
                <w:spacing w:val="-4"/>
                <w:sz w:val="19"/>
                <w:szCs w:val="19"/>
              </w:rPr>
              <w:t>四、财政专户管理资金收入</w:t>
            </w:r>
          </w:p>
        </w:tc>
        <w:tc>
          <w:tcPr>
            <w:tcW w:w="1276" w:type="dxa"/>
            <w:vAlign w:val="top"/>
          </w:tcPr>
          <w:p w14:paraId="232E3CDA">
            <w:pPr>
              <w:pStyle w:val="10"/>
            </w:pPr>
          </w:p>
        </w:tc>
        <w:tc>
          <w:tcPr>
            <w:tcW w:w="3683" w:type="dxa"/>
            <w:vAlign w:val="top"/>
          </w:tcPr>
          <w:p w14:paraId="5D72C09A">
            <w:pPr>
              <w:pStyle w:val="10"/>
              <w:spacing w:line="250" w:lineRule="auto"/>
            </w:pPr>
          </w:p>
          <w:p w14:paraId="4F35E1C8">
            <w:pPr>
              <w:spacing w:before="61" w:line="228" w:lineRule="auto"/>
              <w:ind w:left="26"/>
              <w:rPr>
                <w:rFonts w:ascii="宋体" w:hAnsi="宋体" w:eastAsia="宋体" w:cs="宋体"/>
                <w:sz w:val="19"/>
                <w:szCs w:val="19"/>
              </w:rPr>
            </w:pPr>
            <w:r>
              <w:rPr>
                <w:rFonts w:ascii="宋体" w:hAnsi="宋体" w:eastAsia="宋体" w:cs="宋体"/>
                <w:spacing w:val="-5"/>
                <w:sz w:val="19"/>
                <w:szCs w:val="19"/>
              </w:rPr>
              <w:t>四、公共安全支出</w:t>
            </w:r>
          </w:p>
        </w:tc>
        <w:tc>
          <w:tcPr>
            <w:tcW w:w="1422" w:type="dxa"/>
            <w:vAlign w:val="top"/>
          </w:tcPr>
          <w:p w14:paraId="2BF38E0D">
            <w:pPr>
              <w:pStyle w:val="10"/>
            </w:pPr>
          </w:p>
        </w:tc>
      </w:tr>
      <w:tr w14:paraId="1001E0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3549" w:type="dxa"/>
            <w:vAlign w:val="top"/>
          </w:tcPr>
          <w:p w14:paraId="5AFB6791">
            <w:pPr>
              <w:pStyle w:val="10"/>
              <w:spacing w:line="249" w:lineRule="auto"/>
            </w:pPr>
          </w:p>
          <w:p w14:paraId="7D50039C">
            <w:pPr>
              <w:spacing w:before="62" w:line="228" w:lineRule="auto"/>
              <w:ind w:left="15"/>
              <w:rPr>
                <w:rFonts w:ascii="宋体" w:hAnsi="宋体" w:eastAsia="宋体" w:cs="宋体"/>
                <w:sz w:val="19"/>
                <w:szCs w:val="19"/>
              </w:rPr>
            </w:pPr>
            <w:r>
              <w:rPr>
                <w:rFonts w:ascii="宋体" w:hAnsi="宋体" w:eastAsia="宋体" w:cs="宋体"/>
                <w:spacing w:val="-3"/>
                <w:sz w:val="19"/>
                <w:szCs w:val="19"/>
              </w:rPr>
              <w:t>五、事业收入</w:t>
            </w:r>
          </w:p>
        </w:tc>
        <w:tc>
          <w:tcPr>
            <w:tcW w:w="1276" w:type="dxa"/>
            <w:vAlign w:val="top"/>
          </w:tcPr>
          <w:p w14:paraId="111B8DB7">
            <w:pPr>
              <w:pStyle w:val="10"/>
            </w:pPr>
          </w:p>
        </w:tc>
        <w:tc>
          <w:tcPr>
            <w:tcW w:w="3683" w:type="dxa"/>
            <w:vAlign w:val="top"/>
          </w:tcPr>
          <w:p w14:paraId="559B18B0">
            <w:pPr>
              <w:pStyle w:val="10"/>
              <w:spacing w:line="249" w:lineRule="auto"/>
            </w:pPr>
          </w:p>
          <w:p w14:paraId="505A016B">
            <w:pPr>
              <w:spacing w:before="62" w:line="228" w:lineRule="auto"/>
              <w:ind w:left="12"/>
              <w:rPr>
                <w:rFonts w:ascii="宋体" w:hAnsi="宋体" w:eastAsia="宋体" w:cs="宋体"/>
                <w:sz w:val="19"/>
                <w:szCs w:val="19"/>
              </w:rPr>
            </w:pPr>
            <w:r>
              <w:rPr>
                <w:rFonts w:ascii="宋体" w:hAnsi="宋体" w:eastAsia="宋体" w:cs="宋体"/>
                <w:spacing w:val="-3"/>
                <w:sz w:val="19"/>
                <w:szCs w:val="19"/>
              </w:rPr>
              <w:t>五、教育支出</w:t>
            </w:r>
          </w:p>
        </w:tc>
        <w:tc>
          <w:tcPr>
            <w:tcW w:w="1422" w:type="dxa"/>
            <w:vAlign w:val="top"/>
          </w:tcPr>
          <w:p w14:paraId="50BBE1EB">
            <w:pPr>
              <w:pStyle w:val="10"/>
            </w:pPr>
          </w:p>
        </w:tc>
      </w:tr>
      <w:tr w14:paraId="278245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3549" w:type="dxa"/>
            <w:vAlign w:val="top"/>
          </w:tcPr>
          <w:p w14:paraId="5A32422D">
            <w:pPr>
              <w:pStyle w:val="10"/>
              <w:spacing w:line="251" w:lineRule="auto"/>
            </w:pPr>
          </w:p>
          <w:p w14:paraId="03B07789">
            <w:pPr>
              <w:spacing w:before="62" w:line="228" w:lineRule="auto"/>
              <w:ind w:left="14"/>
              <w:rPr>
                <w:rFonts w:ascii="宋体" w:hAnsi="宋体" w:eastAsia="宋体" w:cs="宋体"/>
                <w:sz w:val="19"/>
                <w:szCs w:val="19"/>
              </w:rPr>
            </w:pPr>
            <w:r>
              <w:rPr>
                <w:rFonts w:ascii="宋体" w:hAnsi="宋体" w:eastAsia="宋体" w:cs="宋体"/>
                <w:spacing w:val="-2"/>
                <w:sz w:val="19"/>
                <w:szCs w:val="19"/>
              </w:rPr>
              <w:t>六、事业单位经营收入</w:t>
            </w:r>
          </w:p>
        </w:tc>
        <w:tc>
          <w:tcPr>
            <w:tcW w:w="1276" w:type="dxa"/>
            <w:vAlign w:val="top"/>
          </w:tcPr>
          <w:p w14:paraId="710C73B9">
            <w:pPr>
              <w:pStyle w:val="10"/>
            </w:pPr>
          </w:p>
        </w:tc>
        <w:tc>
          <w:tcPr>
            <w:tcW w:w="3683" w:type="dxa"/>
            <w:vAlign w:val="top"/>
          </w:tcPr>
          <w:p w14:paraId="5536F919">
            <w:pPr>
              <w:pStyle w:val="10"/>
              <w:spacing w:line="251" w:lineRule="auto"/>
            </w:pPr>
          </w:p>
          <w:p w14:paraId="31FD597D">
            <w:pPr>
              <w:spacing w:before="62" w:line="227" w:lineRule="auto"/>
              <w:ind w:left="10"/>
              <w:rPr>
                <w:rFonts w:ascii="宋体" w:hAnsi="宋体" w:eastAsia="宋体" w:cs="宋体"/>
                <w:sz w:val="19"/>
                <w:szCs w:val="19"/>
              </w:rPr>
            </w:pPr>
            <w:r>
              <w:rPr>
                <w:rFonts w:ascii="宋体" w:hAnsi="宋体" w:eastAsia="宋体" w:cs="宋体"/>
                <w:spacing w:val="-3"/>
                <w:sz w:val="19"/>
                <w:szCs w:val="19"/>
              </w:rPr>
              <w:t>六、科学技术支出</w:t>
            </w:r>
          </w:p>
        </w:tc>
        <w:tc>
          <w:tcPr>
            <w:tcW w:w="1422" w:type="dxa"/>
            <w:vAlign w:val="top"/>
          </w:tcPr>
          <w:p w14:paraId="472E75EA">
            <w:pPr>
              <w:pStyle w:val="10"/>
            </w:pPr>
          </w:p>
        </w:tc>
      </w:tr>
      <w:tr w14:paraId="3633A0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3549" w:type="dxa"/>
            <w:vAlign w:val="top"/>
          </w:tcPr>
          <w:p w14:paraId="48449D2A">
            <w:pPr>
              <w:pStyle w:val="10"/>
              <w:spacing w:line="251" w:lineRule="auto"/>
            </w:pPr>
          </w:p>
          <w:p w14:paraId="4D6B6E66">
            <w:pPr>
              <w:spacing w:before="61" w:line="228" w:lineRule="auto"/>
              <w:ind w:left="11"/>
              <w:rPr>
                <w:rFonts w:ascii="宋体" w:hAnsi="宋体" w:eastAsia="宋体" w:cs="宋体"/>
                <w:sz w:val="19"/>
                <w:szCs w:val="19"/>
              </w:rPr>
            </w:pPr>
            <w:r>
              <w:rPr>
                <w:rFonts w:ascii="宋体" w:hAnsi="宋体" w:eastAsia="宋体" w:cs="宋体"/>
                <w:spacing w:val="-2"/>
                <w:sz w:val="19"/>
                <w:szCs w:val="19"/>
              </w:rPr>
              <w:t>七、上级补助收入</w:t>
            </w:r>
          </w:p>
        </w:tc>
        <w:tc>
          <w:tcPr>
            <w:tcW w:w="1276" w:type="dxa"/>
            <w:vAlign w:val="top"/>
          </w:tcPr>
          <w:p w14:paraId="531E49CC">
            <w:pPr>
              <w:pStyle w:val="10"/>
            </w:pPr>
          </w:p>
        </w:tc>
        <w:tc>
          <w:tcPr>
            <w:tcW w:w="3683" w:type="dxa"/>
            <w:vAlign w:val="top"/>
          </w:tcPr>
          <w:p w14:paraId="0C9AEAB4">
            <w:pPr>
              <w:pStyle w:val="10"/>
              <w:spacing w:line="251" w:lineRule="auto"/>
            </w:pPr>
          </w:p>
          <w:p w14:paraId="7268E40D">
            <w:pPr>
              <w:spacing w:before="62" w:line="227" w:lineRule="auto"/>
              <w:ind w:left="8"/>
              <w:rPr>
                <w:rFonts w:ascii="宋体" w:hAnsi="宋体" w:eastAsia="宋体" w:cs="宋体"/>
                <w:sz w:val="19"/>
                <w:szCs w:val="19"/>
              </w:rPr>
            </w:pPr>
            <w:r>
              <w:rPr>
                <w:rFonts w:ascii="宋体" w:hAnsi="宋体" w:eastAsia="宋体" w:cs="宋体"/>
                <w:spacing w:val="-2"/>
                <w:sz w:val="19"/>
                <w:szCs w:val="19"/>
              </w:rPr>
              <w:t>七、文化旅游体育与传媒支出</w:t>
            </w:r>
          </w:p>
        </w:tc>
        <w:tc>
          <w:tcPr>
            <w:tcW w:w="1422" w:type="dxa"/>
            <w:vAlign w:val="top"/>
          </w:tcPr>
          <w:p w14:paraId="2A90B9BF">
            <w:pPr>
              <w:pStyle w:val="10"/>
            </w:pPr>
          </w:p>
        </w:tc>
      </w:tr>
      <w:tr w14:paraId="77B47B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3549" w:type="dxa"/>
            <w:vAlign w:val="top"/>
          </w:tcPr>
          <w:p w14:paraId="3C851B17">
            <w:pPr>
              <w:pStyle w:val="10"/>
              <w:spacing w:line="251" w:lineRule="auto"/>
            </w:pPr>
          </w:p>
          <w:p w14:paraId="48175D3E">
            <w:pPr>
              <w:spacing w:before="61" w:line="227" w:lineRule="auto"/>
              <w:ind w:left="15"/>
              <w:rPr>
                <w:rFonts w:ascii="宋体" w:hAnsi="宋体" w:eastAsia="宋体" w:cs="宋体"/>
                <w:sz w:val="19"/>
                <w:szCs w:val="19"/>
              </w:rPr>
            </w:pPr>
            <w:r>
              <w:rPr>
                <w:rFonts w:ascii="宋体" w:hAnsi="宋体" w:eastAsia="宋体" w:cs="宋体"/>
                <w:spacing w:val="-2"/>
                <w:sz w:val="19"/>
                <w:szCs w:val="19"/>
              </w:rPr>
              <w:t>八、附属单位上缴收入</w:t>
            </w:r>
          </w:p>
        </w:tc>
        <w:tc>
          <w:tcPr>
            <w:tcW w:w="1276" w:type="dxa"/>
            <w:vAlign w:val="top"/>
          </w:tcPr>
          <w:p w14:paraId="05FA4076">
            <w:pPr>
              <w:pStyle w:val="10"/>
            </w:pPr>
          </w:p>
        </w:tc>
        <w:tc>
          <w:tcPr>
            <w:tcW w:w="3683" w:type="dxa"/>
            <w:vAlign w:val="top"/>
          </w:tcPr>
          <w:p w14:paraId="311C8369">
            <w:pPr>
              <w:pStyle w:val="10"/>
              <w:spacing w:line="251" w:lineRule="auto"/>
            </w:pPr>
          </w:p>
          <w:p w14:paraId="1CDC749C">
            <w:pPr>
              <w:spacing w:before="61" w:line="227" w:lineRule="auto"/>
              <w:ind w:left="12"/>
              <w:rPr>
                <w:rFonts w:ascii="宋体" w:hAnsi="宋体" w:eastAsia="宋体" w:cs="宋体"/>
                <w:sz w:val="19"/>
                <w:szCs w:val="19"/>
              </w:rPr>
            </w:pPr>
            <w:r>
              <w:rPr>
                <w:rFonts w:ascii="宋体" w:hAnsi="宋体" w:eastAsia="宋体" w:cs="宋体"/>
                <w:spacing w:val="-2"/>
                <w:sz w:val="19"/>
                <w:szCs w:val="19"/>
              </w:rPr>
              <w:t>八、社会保障和就业支出</w:t>
            </w:r>
          </w:p>
        </w:tc>
        <w:tc>
          <w:tcPr>
            <w:tcW w:w="1422" w:type="dxa"/>
            <w:vAlign w:val="top"/>
          </w:tcPr>
          <w:p w14:paraId="4FEF1D9B">
            <w:pPr>
              <w:pStyle w:val="10"/>
              <w:rPr>
                <w:rFonts w:hint="default" w:eastAsia="宋体"/>
                <w:lang w:val="en-US" w:eastAsia="zh-CN"/>
              </w:rPr>
            </w:pPr>
            <w:r>
              <w:rPr>
                <w:rFonts w:hint="eastAsia" w:eastAsia="宋体"/>
                <w:lang w:val="en-US" w:eastAsia="zh-CN"/>
              </w:rPr>
              <w:t>381.91</w:t>
            </w:r>
          </w:p>
        </w:tc>
      </w:tr>
      <w:tr w14:paraId="6F9FFE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3549" w:type="dxa"/>
            <w:vAlign w:val="top"/>
          </w:tcPr>
          <w:p w14:paraId="07AA71C8">
            <w:pPr>
              <w:pStyle w:val="10"/>
              <w:spacing w:line="251" w:lineRule="auto"/>
            </w:pPr>
          </w:p>
          <w:p w14:paraId="288729F4">
            <w:pPr>
              <w:spacing w:before="62" w:line="228" w:lineRule="auto"/>
              <w:ind w:left="17"/>
              <w:rPr>
                <w:rFonts w:ascii="宋体" w:hAnsi="宋体" w:eastAsia="宋体" w:cs="宋体"/>
                <w:sz w:val="19"/>
                <w:szCs w:val="19"/>
              </w:rPr>
            </w:pPr>
            <w:r>
              <w:rPr>
                <w:rFonts w:ascii="宋体" w:hAnsi="宋体" w:eastAsia="宋体" w:cs="宋体"/>
                <w:spacing w:val="-4"/>
                <w:sz w:val="19"/>
                <w:szCs w:val="19"/>
              </w:rPr>
              <w:t>九、其他收入</w:t>
            </w:r>
          </w:p>
        </w:tc>
        <w:tc>
          <w:tcPr>
            <w:tcW w:w="1276" w:type="dxa"/>
            <w:vAlign w:val="top"/>
          </w:tcPr>
          <w:p w14:paraId="29C23486">
            <w:pPr>
              <w:pStyle w:val="10"/>
            </w:pPr>
          </w:p>
        </w:tc>
        <w:tc>
          <w:tcPr>
            <w:tcW w:w="3683" w:type="dxa"/>
            <w:vAlign w:val="top"/>
          </w:tcPr>
          <w:p w14:paraId="1194BCD1">
            <w:pPr>
              <w:pStyle w:val="10"/>
              <w:spacing w:line="251" w:lineRule="auto"/>
            </w:pPr>
          </w:p>
          <w:p w14:paraId="02FC2002">
            <w:pPr>
              <w:spacing w:before="62" w:line="227" w:lineRule="auto"/>
              <w:ind w:left="13"/>
              <w:rPr>
                <w:rFonts w:ascii="宋体" w:hAnsi="宋体" w:eastAsia="宋体" w:cs="宋体"/>
                <w:sz w:val="19"/>
                <w:szCs w:val="19"/>
              </w:rPr>
            </w:pPr>
            <w:r>
              <w:rPr>
                <w:rFonts w:ascii="宋体" w:hAnsi="宋体" w:eastAsia="宋体" w:cs="宋体"/>
                <w:spacing w:val="-3"/>
                <w:sz w:val="19"/>
                <w:szCs w:val="19"/>
              </w:rPr>
              <w:t>九、社会保险基金支出</w:t>
            </w:r>
          </w:p>
        </w:tc>
        <w:tc>
          <w:tcPr>
            <w:tcW w:w="1422" w:type="dxa"/>
            <w:vAlign w:val="top"/>
          </w:tcPr>
          <w:p w14:paraId="6909B583">
            <w:pPr>
              <w:pStyle w:val="10"/>
              <w:rPr>
                <w:rFonts w:hint="default" w:eastAsia="宋体"/>
                <w:lang w:val="en-US" w:eastAsia="zh-CN"/>
              </w:rPr>
            </w:pPr>
          </w:p>
        </w:tc>
      </w:tr>
      <w:tr w14:paraId="3040F1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3549" w:type="dxa"/>
            <w:vAlign w:val="top"/>
          </w:tcPr>
          <w:p w14:paraId="438CC5B0">
            <w:pPr>
              <w:pStyle w:val="10"/>
            </w:pPr>
          </w:p>
        </w:tc>
        <w:tc>
          <w:tcPr>
            <w:tcW w:w="1276" w:type="dxa"/>
            <w:vAlign w:val="top"/>
          </w:tcPr>
          <w:p w14:paraId="34B936C7">
            <w:pPr>
              <w:pStyle w:val="10"/>
            </w:pPr>
          </w:p>
        </w:tc>
        <w:tc>
          <w:tcPr>
            <w:tcW w:w="3683" w:type="dxa"/>
            <w:vAlign w:val="top"/>
          </w:tcPr>
          <w:p w14:paraId="0C30EB78">
            <w:pPr>
              <w:pStyle w:val="10"/>
              <w:spacing w:line="251" w:lineRule="auto"/>
            </w:pPr>
          </w:p>
          <w:p w14:paraId="4485E9F3">
            <w:pPr>
              <w:spacing w:before="61" w:line="228" w:lineRule="auto"/>
              <w:ind w:left="10"/>
              <w:rPr>
                <w:rFonts w:ascii="宋体" w:hAnsi="宋体" w:eastAsia="宋体" w:cs="宋体"/>
                <w:sz w:val="19"/>
                <w:szCs w:val="19"/>
              </w:rPr>
            </w:pPr>
            <w:r>
              <w:rPr>
                <w:rFonts w:ascii="宋体" w:hAnsi="宋体" w:eastAsia="宋体" w:cs="宋体"/>
                <w:spacing w:val="-2"/>
                <w:sz w:val="19"/>
                <w:szCs w:val="19"/>
              </w:rPr>
              <w:t>十、卫生健康支出</w:t>
            </w:r>
          </w:p>
        </w:tc>
        <w:tc>
          <w:tcPr>
            <w:tcW w:w="1422" w:type="dxa"/>
            <w:vAlign w:val="top"/>
          </w:tcPr>
          <w:p w14:paraId="087474F4">
            <w:pPr>
              <w:pStyle w:val="10"/>
              <w:rPr>
                <w:rFonts w:hint="default" w:eastAsia="宋体"/>
                <w:lang w:val="en-US" w:eastAsia="zh-CN"/>
              </w:rPr>
            </w:pPr>
            <w:r>
              <w:rPr>
                <w:rFonts w:hint="eastAsia" w:eastAsia="宋体"/>
                <w:lang w:val="en-US" w:eastAsia="zh-CN"/>
              </w:rPr>
              <w:t>20.30</w:t>
            </w:r>
          </w:p>
        </w:tc>
      </w:tr>
      <w:tr w14:paraId="7519D9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3549" w:type="dxa"/>
            <w:vAlign w:val="top"/>
          </w:tcPr>
          <w:p w14:paraId="626F9743">
            <w:pPr>
              <w:pStyle w:val="10"/>
            </w:pPr>
          </w:p>
        </w:tc>
        <w:tc>
          <w:tcPr>
            <w:tcW w:w="1276" w:type="dxa"/>
            <w:vAlign w:val="top"/>
          </w:tcPr>
          <w:p w14:paraId="2AF46F1A">
            <w:pPr>
              <w:pStyle w:val="10"/>
            </w:pPr>
          </w:p>
        </w:tc>
        <w:tc>
          <w:tcPr>
            <w:tcW w:w="3683" w:type="dxa"/>
            <w:vAlign w:val="top"/>
          </w:tcPr>
          <w:p w14:paraId="20C3BBF8">
            <w:pPr>
              <w:pStyle w:val="10"/>
              <w:spacing w:line="250" w:lineRule="auto"/>
            </w:pPr>
          </w:p>
          <w:p w14:paraId="7ADE1DCB">
            <w:pPr>
              <w:spacing w:before="62" w:line="229" w:lineRule="auto"/>
              <w:ind w:left="10"/>
              <w:rPr>
                <w:rFonts w:ascii="宋体" w:hAnsi="宋体" w:eastAsia="宋体" w:cs="宋体"/>
                <w:sz w:val="19"/>
                <w:szCs w:val="19"/>
              </w:rPr>
            </w:pPr>
            <w:r>
              <w:rPr>
                <w:rFonts w:ascii="宋体" w:hAnsi="宋体" w:eastAsia="宋体" w:cs="宋体"/>
                <w:spacing w:val="-2"/>
                <w:sz w:val="19"/>
                <w:szCs w:val="19"/>
              </w:rPr>
              <w:t>十一、节能环保支出</w:t>
            </w:r>
          </w:p>
        </w:tc>
        <w:tc>
          <w:tcPr>
            <w:tcW w:w="1422" w:type="dxa"/>
            <w:vAlign w:val="top"/>
          </w:tcPr>
          <w:p w14:paraId="3F04023B">
            <w:pPr>
              <w:pStyle w:val="10"/>
            </w:pPr>
          </w:p>
        </w:tc>
      </w:tr>
      <w:tr w14:paraId="561979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3549" w:type="dxa"/>
            <w:vAlign w:val="top"/>
          </w:tcPr>
          <w:p w14:paraId="4A0A0EBC">
            <w:pPr>
              <w:pStyle w:val="10"/>
            </w:pPr>
          </w:p>
        </w:tc>
        <w:tc>
          <w:tcPr>
            <w:tcW w:w="1276" w:type="dxa"/>
            <w:vAlign w:val="top"/>
          </w:tcPr>
          <w:p w14:paraId="4AF69B6F">
            <w:pPr>
              <w:pStyle w:val="10"/>
            </w:pPr>
          </w:p>
        </w:tc>
        <w:tc>
          <w:tcPr>
            <w:tcW w:w="3683" w:type="dxa"/>
            <w:vAlign w:val="top"/>
          </w:tcPr>
          <w:p w14:paraId="62A38761">
            <w:pPr>
              <w:pStyle w:val="10"/>
              <w:spacing w:line="252" w:lineRule="auto"/>
            </w:pPr>
          </w:p>
          <w:p w14:paraId="17565D67">
            <w:pPr>
              <w:spacing w:before="62" w:line="228" w:lineRule="auto"/>
              <w:ind w:left="10"/>
              <w:rPr>
                <w:rFonts w:ascii="宋体" w:hAnsi="宋体" w:eastAsia="宋体" w:cs="宋体"/>
                <w:sz w:val="19"/>
                <w:szCs w:val="19"/>
              </w:rPr>
            </w:pPr>
            <w:r>
              <w:rPr>
                <w:rFonts w:ascii="宋体" w:hAnsi="宋体" w:eastAsia="宋体" w:cs="宋体"/>
                <w:spacing w:val="-2"/>
                <w:sz w:val="19"/>
                <w:szCs w:val="19"/>
              </w:rPr>
              <w:t>十二、城市社区支出</w:t>
            </w:r>
          </w:p>
        </w:tc>
        <w:tc>
          <w:tcPr>
            <w:tcW w:w="1422" w:type="dxa"/>
            <w:vAlign w:val="top"/>
          </w:tcPr>
          <w:p w14:paraId="617B5486">
            <w:pPr>
              <w:pStyle w:val="10"/>
            </w:pPr>
          </w:p>
        </w:tc>
      </w:tr>
      <w:tr w14:paraId="7E1DE6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3549" w:type="dxa"/>
            <w:vAlign w:val="top"/>
          </w:tcPr>
          <w:p w14:paraId="2BE7919A">
            <w:pPr>
              <w:pStyle w:val="10"/>
            </w:pPr>
          </w:p>
        </w:tc>
        <w:tc>
          <w:tcPr>
            <w:tcW w:w="1276" w:type="dxa"/>
            <w:vAlign w:val="top"/>
          </w:tcPr>
          <w:p w14:paraId="1568B0A0">
            <w:pPr>
              <w:pStyle w:val="10"/>
            </w:pPr>
          </w:p>
        </w:tc>
        <w:tc>
          <w:tcPr>
            <w:tcW w:w="3683" w:type="dxa"/>
            <w:vAlign w:val="top"/>
          </w:tcPr>
          <w:p w14:paraId="52DCD572">
            <w:pPr>
              <w:pStyle w:val="10"/>
              <w:spacing w:line="252" w:lineRule="auto"/>
            </w:pPr>
          </w:p>
          <w:p w14:paraId="00DF18A2">
            <w:pPr>
              <w:spacing w:before="61" w:line="280" w:lineRule="exact"/>
              <w:ind w:left="1659"/>
              <w:rPr>
                <w:rFonts w:ascii="宋体" w:hAnsi="宋体" w:eastAsia="宋体" w:cs="宋体"/>
                <w:sz w:val="19"/>
                <w:szCs w:val="19"/>
              </w:rPr>
            </w:pPr>
            <w:r>
              <w:rPr>
                <w:rFonts w:ascii="宋体" w:hAnsi="宋体" w:eastAsia="宋体" w:cs="宋体"/>
                <w:spacing w:val="-2"/>
                <w:position w:val="2"/>
                <w:sz w:val="19"/>
                <w:szCs w:val="19"/>
              </w:rPr>
              <w:t>……</w:t>
            </w:r>
          </w:p>
        </w:tc>
        <w:tc>
          <w:tcPr>
            <w:tcW w:w="1422" w:type="dxa"/>
            <w:vAlign w:val="top"/>
          </w:tcPr>
          <w:p w14:paraId="16904B47">
            <w:pPr>
              <w:pStyle w:val="10"/>
            </w:pPr>
          </w:p>
        </w:tc>
      </w:tr>
      <w:tr w14:paraId="4D8311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3549" w:type="dxa"/>
            <w:vAlign w:val="top"/>
          </w:tcPr>
          <w:p w14:paraId="5F2B0658">
            <w:pPr>
              <w:pStyle w:val="10"/>
            </w:pPr>
          </w:p>
        </w:tc>
        <w:tc>
          <w:tcPr>
            <w:tcW w:w="1276" w:type="dxa"/>
            <w:vAlign w:val="top"/>
          </w:tcPr>
          <w:p w14:paraId="62B3FEFA">
            <w:pPr>
              <w:pStyle w:val="10"/>
            </w:pPr>
          </w:p>
        </w:tc>
        <w:tc>
          <w:tcPr>
            <w:tcW w:w="3683" w:type="dxa"/>
            <w:vAlign w:val="top"/>
          </w:tcPr>
          <w:p w14:paraId="37C1AC40">
            <w:pPr>
              <w:spacing w:before="61" w:line="280" w:lineRule="exact"/>
              <w:rPr>
                <w:rFonts w:hint="eastAsia" w:ascii="宋体" w:hAnsi="宋体" w:eastAsia="宋体" w:cs="宋体"/>
                <w:spacing w:val="-2"/>
                <w:position w:val="2"/>
                <w:sz w:val="19"/>
                <w:szCs w:val="19"/>
                <w:lang w:eastAsia="zh-CN"/>
              </w:rPr>
            </w:pPr>
            <w:r>
              <w:rPr>
                <w:rFonts w:hint="eastAsia" w:ascii="宋体" w:hAnsi="宋体" w:eastAsia="宋体" w:cs="宋体"/>
                <w:spacing w:val="-2"/>
                <w:position w:val="2"/>
                <w:sz w:val="19"/>
                <w:szCs w:val="19"/>
                <w:lang w:eastAsia="zh-CN"/>
              </w:rPr>
              <w:t>二十、住房保障支出</w:t>
            </w:r>
          </w:p>
        </w:tc>
        <w:tc>
          <w:tcPr>
            <w:tcW w:w="1422" w:type="dxa"/>
            <w:vAlign w:val="top"/>
          </w:tcPr>
          <w:p w14:paraId="6AA498F1">
            <w:pPr>
              <w:pStyle w:val="10"/>
              <w:rPr>
                <w:rFonts w:hint="default" w:eastAsia="宋体"/>
                <w:lang w:val="en-US" w:eastAsia="zh-CN"/>
              </w:rPr>
            </w:pPr>
            <w:r>
              <w:rPr>
                <w:rFonts w:hint="eastAsia" w:eastAsia="宋体"/>
                <w:lang w:val="en-US" w:eastAsia="zh-CN"/>
              </w:rPr>
              <w:t>24.53</w:t>
            </w:r>
          </w:p>
        </w:tc>
      </w:tr>
      <w:tr w14:paraId="2F178D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3549" w:type="dxa"/>
            <w:vAlign w:val="top"/>
          </w:tcPr>
          <w:p w14:paraId="6D82A6C6">
            <w:pPr>
              <w:pStyle w:val="10"/>
              <w:spacing w:line="252" w:lineRule="auto"/>
            </w:pPr>
          </w:p>
          <w:p w14:paraId="21EE6E6F">
            <w:pPr>
              <w:spacing w:before="61" w:line="227" w:lineRule="auto"/>
              <w:ind w:left="1213"/>
              <w:rPr>
                <w:rFonts w:ascii="宋体" w:hAnsi="宋体" w:eastAsia="宋体" w:cs="宋体"/>
                <w:sz w:val="19"/>
                <w:szCs w:val="19"/>
              </w:rPr>
            </w:pPr>
            <w:r>
              <w:rPr>
                <w:rFonts w:ascii="宋体" w:hAnsi="宋体" w:eastAsia="宋体" w:cs="宋体"/>
                <w:spacing w:val="-3"/>
                <w:sz w:val="19"/>
                <w:szCs w:val="19"/>
              </w:rPr>
              <w:t>本年收入合计</w:t>
            </w:r>
          </w:p>
        </w:tc>
        <w:tc>
          <w:tcPr>
            <w:tcW w:w="1276" w:type="dxa"/>
            <w:vAlign w:val="top"/>
          </w:tcPr>
          <w:p w14:paraId="06B6CCDC">
            <w:pPr>
              <w:pStyle w:val="10"/>
              <w:rPr>
                <w:rFonts w:hint="default" w:eastAsia="宋体"/>
                <w:lang w:val="en-US" w:eastAsia="zh-CN"/>
              </w:rPr>
            </w:pPr>
            <w:r>
              <w:rPr>
                <w:rFonts w:hint="eastAsia" w:eastAsia="宋体"/>
                <w:lang w:val="en-US" w:eastAsia="zh-CN"/>
              </w:rPr>
              <w:t>415.59</w:t>
            </w:r>
          </w:p>
        </w:tc>
        <w:tc>
          <w:tcPr>
            <w:tcW w:w="3683" w:type="dxa"/>
            <w:vAlign w:val="top"/>
          </w:tcPr>
          <w:p w14:paraId="513BCD99">
            <w:pPr>
              <w:pStyle w:val="10"/>
              <w:spacing w:line="252" w:lineRule="auto"/>
            </w:pPr>
          </w:p>
          <w:p w14:paraId="79999381">
            <w:pPr>
              <w:spacing w:before="61" w:line="227" w:lineRule="auto"/>
              <w:ind w:left="1279"/>
              <w:rPr>
                <w:rFonts w:ascii="宋体" w:hAnsi="宋体" w:eastAsia="宋体" w:cs="宋体"/>
                <w:sz w:val="19"/>
                <w:szCs w:val="19"/>
              </w:rPr>
            </w:pPr>
            <w:r>
              <w:rPr>
                <w:rFonts w:ascii="宋体" w:hAnsi="宋体" w:eastAsia="宋体" w:cs="宋体"/>
                <w:spacing w:val="-3"/>
                <w:sz w:val="19"/>
                <w:szCs w:val="19"/>
              </w:rPr>
              <w:t>本年支出合计</w:t>
            </w:r>
          </w:p>
        </w:tc>
        <w:tc>
          <w:tcPr>
            <w:tcW w:w="1422" w:type="dxa"/>
            <w:vAlign w:val="top"/>
          </w:tcPr>
          <w:p w14:paraId="41570353">
            <w:pPr>
              <w:pStyle w:val="10"/>
              <w:rPr>
                <w:rFonts w:hint="default" w:eastAsia="宋体"/>
                <w:lang w:val="en-US" w:eastAsia="zh-CN"/>
              </w:rPr>
            </w:pPr>
            <w:r>
              <w:rPr>
                <w:rFonts w:hint="eastAsia" w:eastAsia="宋体"/>
                <w:lang w:val="en-US" w:eastAsia="zh-CN"/>
              </w:rPr>
              <w:t>426.74</w:t>
            </w:r>
          </w:p>
        </w:tc>
      </w:tr>
      <w:tr w14:paraId="5414FD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3549" w:type="dxa"/>
            <w:vAlign w:val="top"/>
          </w:tcPr>
          <w:p w14:paraId="6FE06E83">
            <w:pPr>
              <w:pStyle w:val="10"/>
              <w:spacing w:line="251" w:lineRule="auto"/>
            </w:pPr>
          </w:p>
          <w:p w14:paraId="7669CA5C">
            <w:pPr>
              <w:spacing w:before="62" w:line="228" w:lineRule="auto"/>
              <w:ind w:left="1214"/>
              <w:rPr>
                <w:rFonts w:ascii="宋体" w:hAnsi="宋体" w:eastAsia="宋体" w:cs="宋体"/>
                <w:sz w:val="19"/>
                <w:szCs w:val="19"/>
              </w:rPr>
            </w:pPr>
            <w:r>
              <w:rPr>
                <w:rFonts w:ascii="宋体" w:hAnsi="宋体" w:eastAsia="宋体" w:cs="宋体"/>
                <w:spacing w:val="-3"/>
                <w:sz w:val="19"/>
                <w:szCs w:val="19"/>
              </w:rPr>
              <w:t>上年结转结余</w:t>
            </w:r>
          </w:p>
        </w:tc>
        <w:tc>
          <w:tcPr>
            <w:tcW w:w="1276" w:type="dxa"/>
            <w:vAlign w:val="top"/>
          </w:tcPr>
          <w:p w14:paraId="449D607A">
            <w:pPr>
              <w:pStyle w:val="10"/>
              <w:rPr>
                <w:rFonts w:hint="default" w:eastAsia="宋体"/>
                <w:lang w:val="en-US" w:eastAsia="zh-CN"/>
              </w:rPr>
            </w:pPr>
            <w:r>
              <w:rPr>
                <w:rFonts w:hint="eastAsia" w:eastAsia="宋体"/>
                <w:lang w:val="en-US" w:eastAsia="zh-CN"/>
              </w:rPr>
              <w:t>11.15</w:t>
            </w:r>
          </w:p>
        </w:tc>
        <w:tc>
          <w:tcPr>
            <w:tcW w:w="3683" w:type="dxa"/>
            <w:vAlign w:val="top"/>
          </w:tcPr>
          <w:p w14:paraId="37DDD1B2">
            <w:pPr>
              <w:pStyle w:val="10"/>
              <w:spacing w:line="251" w:lineRule="auto"/>
            </w:pPr>
          </w:p>
          <w:p w14:paraId="63830557">
            <w:pPr>
              <w:spacing w:before="62" w:line="228" w:lineRule="auto"/>
              <w:ind w:left="1279"/>
              <w:rPr>
                <w:rFonts w:ascii="宋体" w:hAnsi="宋体" w:eastAsia="宋体" w:cs="宋体"/>
                <w:sz w:val="19"/>
                <w:szCs w:val="19"/>
              </w:rPr>
            </w:pPr>
            <w:r>
              <w:rPr>
                <w:rFonts w:ascii="宋体" w:hAnsi="宋体" w:eastAsia="宋体" w:cs="宋体"/>
                <w:spacing w:val="-3"/>
                <w:sz w:val="19"/>
                <w:szCs w:val="19"/>
              </w:rPr>
              <w:t>年终结转结余</w:t>
            </w:r>
          </w:p>
        </w:tc>
        <w:tc>
          <w:tcPr>
            <w:tcW w:w="1422" w:type="dxa"/>
            <w:vAlign w:val="top"/>
          </w:tcPr>
          <w:p w14:paraId="11B70382">
            <w:pPr>
              <w:pStyle w:val="10"/>
            </w:pPr>
          </w:p>
        </w:tc>
      </w:tr>
      <w:tr w14:paraId="28C602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3549" w:type="dxa"/>
            <w:vAlign w:val="top"/>
          </w:tcPr>
          <w:p w14:paraId="52FF761D">
            <w:pPr>
              <w:pStyle w:val="10"/>
              <w:spacing w:line="251" w:lineRule="auto"/>
            </w:pPr>
          </w:p>
          <w:p w14:paraId="3A054782">
            <w:pPr>
              <w:spacing w:before="61" w:line="228" w:lineRule="auto"/>
              <w:ind w:left="1388"/>
              <w:rPr>
                <w:rFonts w:ascii="宋体" w:hAnsi="宋体" w:eastAsia="宋体" w:cs="宋体"/>
                <w:sz w:val="19"/>
                <w:szCs w:val="19"/>
              </w:rPr>
            </w:pPr>
            <w:r>
              <w:rPr>
                <w:rFonts w:ascii="宋体" w:hAnsi="宋体" w:eastAsia="宋体" w:cs="宋体"/>
                <w:spacing w:val="6"/>
                <w:sz w:val="19"/>
                <w:szCs w:val="19"/>
              </w:rPr>
              <w:t>收入总计</w:t>
            </w:r>
          </w:p>
        </w:tc>
        <w:tc>
          <w:tcPr>
            <w:tcW w:w="1276" w:type="dxa"/>
            <w:vAlign w:val="top"/>
          </w:tcPr>
          <w:p w14:paraId="48B9640D">
            <w:pPr>
              <w:pStyle w:val="10"/>
              <w:rPr>
                <w:rFonts w:hint="default" w:eastAsia="宋体"/>
                <w:lang w:val="en-US" w:eastAsia="zh-CN"/>
              </w:rPr>
            </w:pPr>
            <w:r>
              <w:rPr>
                <w:rFonts w:hint="eastAsia" w:eastAsia="宋体"/>
                <w:lang w:val="en-US" w:eastAsia="zh-CN"/>
              </w:rPr>
              <w:t>426.74</w:t>
            </w:r>
          </w:p>
        </w:tc>
        <w:tc>
          <w:tcPr>
            <w:tcW w:w="3683" w:type="dxa"/>
            <w:vAlign w:val="top"/>
          </w:tcPr>
          <w:p w14:paraId="7E95485C">
            <w:pPr>
              <w:pStyle w:val="10"/>
              <w:spacing w:line="250" w:lineRule="auto"/>
            </w:pPr>
          </w:p>
          <w:p w14:paraId="779C29FD">
            <w:pPr>
              <w:spacing w:before="62" w:line="229" w:lineRule="auto"/>
              <w:ind w:left="1448"/>
              <w:rPr>
                <w:rFonts w:ascii="宋体" w:hAnsi="宋体" w:eastAsia="宋体" w:cs="宋体"/>
                <w:sz w:val="19"/>
                <w:szCs w:val="19"/>
              </w:rPr>
            </w:pPr>
            <w:r>
              <w:rPr>
                <w:rFonts w:ascii="宋体" w:hAnsi="宋体" w:eastAsia="宋体" w:cs="宋体"/>
                <w:spacing w:val="7"/>
                <w:sz w:val="19"/>
                <w:szCs w:val="19"/>
              </w:rPr>
              <w:t>支出总计</w:t>
            </w:r>
          </w:p>
        </w:tc>
        <w:tc>
          <w:tcPr>
            <w:tcW w:w="1422" w:type="dxa"/>
            <w:vAlign w:val="top"/>
          </w:tcPr>
          <w:p w14:paraId="6BBEAD61">
            <w:pPr>
              <w:pStyle w:val="10"/>
              <w:rPr>
                <w:rFonts w:hint="default" w:eastAsia="宋体"/>
                <w:lang w:val="en-US" w:eastAsia="zh-CN"/>
              </w:rPr>
            </w:pPr>
            <w:r>
              <w:rPr>
                <w:rFonts w:hint="eastAsia" w:eastAsia="宋体"/>
                <w:lang w:val="en-US" w:eastAsia="zh-CN"/>
              </w:rPr>
              <w:t>426.74</w:t>
            </w:r>
          </w:p>
        </w:tc>
      </w:tr>
    </w:tbl>
    <w:p w14:paraId="130D8504">
      <w:pPr>
        <w:spacing w:line="154" w:lineRule="exact"/>
        <w:rPr>
          <w:sz w:val="13"/>
          <w:szCs w:val="13"/>
        </w:rPr>
        <w:sectPr>
          <w:footerReference r:id="rId12" w:type="default"/>
          <w:pgSz w:w="11910" w:h="16840"/>
          <w:pgMar w:top="1431" w:right="951" w:bottom="1106" w:left="983" w:header="0" w:footer="853" w:gutter="0"/>
          <w:pgNumType w:fmt="numberInDash"/>
          <w:cols w:space="720" w:num="1"/>
        </w:sectPr>
      </w:pPr>
    </w:p>
    <w:p w14:paraId="439B51D4">
      <w:pPr>
        <w:pStyle w:val="4"/>
        <w:spacing w:line="283" w:lineRule="auto"/>
      </w:pPr>
    </w:p>
    <w:p w14:paraId="5F3C68D4">
      <w:pPr>
        <w:spacing w:before="78" w:line="217" w:lineRule="auto"/>
        <w:ind w:left="143"/>
        <w:rPr>
          <w:rFonts w:ascii="仿宋" w:hAnsi="仿宋" w:eastAsia="仿宋" w:cs="仿宋"/>
          <w:sz w:val="24"/>
          <w:szCs w:val="24"/>
        </w:rPr>
      </w:pPr>
      <w:r>
        <w:rPr>
          <w:rFonts w:ascii="仿宋" w:hAnsi="仿宋" w:eastAsia="仿宋" w:cs="仿宋"/>
          <w:spacing w:val="9"/>
          <w:sz w:val="24"/>
          <w:szCs w:val="24"/>
        </w:rPr>
        <w:t>公开</w:t>
      </w:r>
      <w:r>
        <w:rPr>
          <w:rFonts w:ascii="Times New Roman" w:hAnsi="Times New Roman" w:eastAsia="Times New Roman" w:cs="Times New Roman"/>
          <w:spacing w:val="9"/>
          <w:sz w:val="24"/>
          <w:szCs w:val="24"/>
        </w:rPr>
        <w:t xml:space="preserve">02 </w:t>
      </w:r>
      <w:r>
        <w:rPr>
          <w:rFonts w:ascii="仿宋" w:hAnsi="仿宋" w:eastAsia="仿宋" w:cs="仿宋"/>
          <w:spacing w:val="9"/>
          <w:sz w:val="24"/>
          <w:szCs w:val="24"/>
        </w:rPr>
        <w:t>表</w:t>
      </w:r>
    </w:p>
    <w:p w14:paraId="30BB3E24">
      <w:pPr>
        <w:spacing w:before="214" w:line="220" w:lineRule="auto"/>
        <w:ind w:left="6252"/>
        <w:outlineLvl w:val="2"/>
        <w:rPr>
          <w:rFonts w:ascii="宋体" w:hAnsi="宋体" w:eastAsia="宋体" w:cs="宋体"/>
          <w:sz w:val="35"/>
          <w:szCs w:val="35"/>
        </w:rPr>
      </w:pPr>
      <w:r>
        <w:rPr>
          <w:rFonts w:ascii="宋体" w:hAnsi="宋体" w:eastAsia="宋体" w:cs="宋体"/>
          <w:b/>
          <w:bCs/>
          <w:spacing w:val="47"/>
          <w:sz w:val="35"/>
          <w:szCs w:val="35"/>
        </w:rPr>
        <w:t>收入总表</w:t>
      </w:r>
    </w:p>
    <w:p w14:paraId="4065442F">
      <w:pPr>
        <w:pStyle w:val="4"/>
        <w:spacing w:line="248" w:lineRule="auto"/>
      </w:pPr>
    </w:p>
    <w:p w14:paraId="4CCFBDB5">
      <w:pPr>
        <w:spacing w:before="61" w:line="237" w:lineRule="auto"/>
        <w:ind w:left="122"/>
        <w:rPr>
          <w:rFonts w:ascii="宋体" w:hAnsi="宋体" w:eastAsia="宋体" w:cs="宋体"/>
          <w:sz w:val="19"/>
          <w:szCs w:val="19"/>
        </w:rPr>
      </w:pPr>
      <w:r>
        <w:rPr>
          <w:rFonts w:ascii="宋体" w:hAnsi="宋体" w:eastAsia="宋体" w:cs="宋体"/>
          <w:spacing w:val="7"/>
          <w:sz w:val="19"/>
          <w:szCs w:val="19"/>
        </w:rPr>
        <w:t>编制单位：</w:t>
      </w:r>
      <w:r>
        <w:rPr>
          <w:rFonts w:ascii="宋体" w:hAnsi="宋体" w:eastAsia="宋体" w:cs="宋体"/>
          <w:spacing w:val="1"/>
          <w:sz w:val="19"/>
          <w:szCs w:val="19"/>
        </w:rPr>
        <w:t xml:space="preserve">                                   </w:t>
      </w:r>
      <w:r>
        <w:rPr>
          <w:rFonts w:ascii="宋体" w:hAnsi="宋体" w:eastAsia="宋体" w:cs="宋体"/>
          <w:sz w:val="19"/>
          <w:szCs w:val="19"/>
        </w:rPr>
        <w:t xml:space="preserve">                                                                             </w:t>
      </w:r>
      <w:r>
        <w:rPr>
          <w:rFonts w:ascii="宋体" w:hAnsi="宋体" w:eastAsia="宋体" w:cs="宋体"/>
          <w:spacing w:val="7"/>
          <w:sz w:val="19"/>
          <w:szCs w:val="19"/>
        </w:rPr>
        <w:t>金额单位：万元</w:t>
      </w:r>
    </w:p>
    <w:p w14:paraId="13D1C7EF">
      <w:pPr>
        <w:spacing w:line="56" w:lineRule="exact"/>
      </w:pPr>
    </w:p>
    <w:tbl>
      <w:tblPr>
        <w:tblStyle w:val="9"/>
        <w:tblW w:w="1332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11"/>
        <w:gridCol w:w="2093"/>
        <w:gridCol w:w="813"/>
        <w:gridCol w:w="703"/>
        <w:gridCol w:w="418"/>
        <w:gridCol w:w="435"/>
        <w:gridCol w:w="531"/>
        <w:gridCol w:w="505"/>
        <w:gridCol w:w="421"/>
        <w:gridCol w:w="526"/>
        <w:gridCol w:w="480"/>
        <w:gridCol w:w="564"/>
        <w:gridCol w:w="578"/>
        <w:gridCol w:w="711"/>
        <w:gridCol w:w="566"/>
        <w:gridCol w:w="391"/>
        <w:gridCol w:w="414"/>
        <w:gridCol w:w="558"/>
        <w:gridCol w:w="605"/>
      </w:tblGrid>
      <w:tr w14:paraId="012F9E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2011" w:type="dxa"/>
            <w:vMerge w:val="restart"/>
            <w:tcBorders>
              <w:bottom w:val="nil"/>
            </w:tcBorders>
            <w:vAlign w:val="top"/>
          </w:tcPr>
          <w:p w14:paraId="6326F1FB">
            <w:pPr>
              <w:pStyle w:val="10"/>
              <w:spacing w:line="289" w:lineRule="auto"/>
            </w:pPr>
          </w:p>
          <w:p w14:paraId="46BC90EB">
            <w:pPr>
              <w:pStyle w:val="10"/>
              <w:spacing w:line="289" w:lineRule="auto"/>
            </w:pPr>
          </w:p>
          <w:p w14:paraId="55A462F2">
            <w:pPr>
              <w:pStyle w:val="10"/>
              <w:spacing w:line="289" w:lineRule="auto"/>
            </w:pPr>
          </w:p>
          <w:p w14:paraId="50E0B3CA">
            <w:pPr>
              <w:pStyle w:val="10"/>
              <w:spacing w:line="290" w:lineRule="auto"/>
            </w:pPr>
          </w:p>
          <w:p w14:paraId="2183F353">
            <w:pPr>
              <w:spacing w:before="61" w:line="228" w:lineRule="auto"/>
              <w:ind w:left="218"/>
              <w:rPr>
                <w:rFonts w:ascii="宋体" w:hAnsi="宋体" w:eastAsia="宋体" w:cs="宋体"/>
                <w:sz w:val="19"/>
                <w:szCs w:val="19"/>
              </w:rPr>
            </w:pPr>
            <w:r>
              <w:rPr>
                <w:rFonts w:ascii="宋体" w:hAnsi="宋体" w:eastAsia="宋体" w:cs="宋体"/>
                <w:spacing w:val="-3"/>
                <w:sz w:val="19"/>
                <w:szCs w:val="19"/>
              </w:rPr>
              <w:t>部门（单位）代码</w:t>
            </w:r>
          </w:p>
        </w:tc>
        <w:tc>
          <w:tcPr>
            <w:tcW w:w="2093" w:type="dxa"/>
            <w:vMerge w:val="restart"/>
            <w:tcBorders>
              <w:bottom w:val="nil"/>
            </w:tcBorders>
            <w:vAlign w:val="top"/>
          </w:tcPr>
          <w:p w14:paraId="4FBA8343">
            <w:pPr>
              <w:pStyle w:val="10"/>
              <w:spacing w:line="289" w:lineRule="auto"/>
            </w:pPr>
          </w:p>
          <w:p w14:paraId="2345A9DC">
            <w:pPr>
              <w:pStyle w:val="10"/>
              <w:spacing w:line="289" w:lineRule="auto"/>
            </w:pPr>
          </w:p>
          <w:p w14:paraId="409C2F3B">
            <w:pPr>
              <w:pStyle w:val="10"/>
              <w:spacing w:line="289" w:lineRule="auto"/>
            </w:pPr>
          </w:p>
          <w:p w14:paraId="1F5CE52D">
            <w:pPr>
              <w:pStyle w:val="10"/>
              <w:spacing w:line="290" w:lineRule="auto"/>
            </w:pPr>
          </w:p>
          <w:p w14:paraId="61452AC6">
            <w:pPr>
              <w:spacing w:before="61" w:line="228" w:lineRule="auto"/>
              <w:ind w:left="214"/>
              <w:rPr>
                <w:rFonts w:ascii="宋体" w:hAnsi="宋体" w:eastAsia="宋体" w:cs="宋体"/>
                <w:sz w:val="19"/>
                <w:szCs w:val="19"/>
              </w:rPr>
            </w:pPr>
            <w:r>
              <w:rPr>
                <w:rFonts w:ascii="宋体" w:hAnsi="宋体" w:eastAsia="宋体" w:cs="宋体"/>
                <w:spacing w:val="-3"/>
                <w:sz w:val="19"/>
                <w:szCs w:val="19"/>
              </w:rPr>
              <w:t>部门（单位）名称</w:t>
            </w:r>
          </w:p>
        </w:tc>
        <w:tc>
          <w:tcPr>
            <w:tcW w:w="813" w:type="dxa"/>
            <w:vMerge w:val="restart"/>
            <w:tcBorders>
              <w:bottom w:val="nil"/>
            </w:tcBorders>
            <w:vAlign w:val="top"/>
          </w:tcPr>
          <w:p w14:paraId="2915DD20">
            <w:pPr>
              <w:pStyle w:val="10"/>
              <w:spacing w:line="289" w:lineRule="auto"/>
            </w:pPr>
          </w:p>
          <w:p w14:paraId="754B05B0">
            <w:pPr>
              <w:pStyle w:val="10"/>
              <w:spacing w:line="289" w:lineRule="auto"/>
            </w:pPr>
          </w:p>
          <w:p w14:paraId="2C5003BB">
            <w:pPr>
              <w:pStyle w:val="10"/>
              <w:spacing w:line="289" w:lineRule="auto"/>
            </w:pPr>
          </w:p>
          <w:p w14:paraId="62C6F0D7">
            <w:pPr>
              <w:pStyle w:val="10"/>
              <w:spacing w:line="289" w:lineRule="auto"/>
            </w:pPr>
          </w:p>
          <w:p w14:paraId="4233EDCE">
            <w:pPr>
              <w:spacing w:before="62" w:line="230" w:lineRule="auto"/>
              <w:ind w:left="325"/>
              <w:rPr>
                <w:rFonts w:ascii="宋体" w:hAnsi="宋体" w:eastAsia="宋体" w:cs="宋体"/>
                <w:sz w:val="19"/>
                <w:szCs w:val="19"/>
              </w:rPr>
            </w:pPr>
            <w:r>
              <w:rPr>
                <w:rFonts w:ascii="宋体" w:hAnsi="宋体" w:eastAsia="宋体" w:cs="宋体"/>
                <w:spacing w:val="-6"/>
                <w:sz w:val="19"/>
                <w:szCs w:val="19"/>
              </w:rPr>
              <w:t>合计</w:t>
            </w:r>
          </w:p>
        </w:tc>
        <w:tc>
          <w:tcPr>
            <w:tcW w:w="5161" w:type="dxa"/>
            <w:gridSpan w:val="10"/>
            <w:vAlign w:val="top"/>
          </w:tcPr>
          <w:p w14:paraId="1AA45314">
            <w:pPr>
              <w:spacing w:before="26" w:line="227" w:lineRule="auto"/>
              <w:ind w:left="2262"/>
              <w:rPr>
                <w:rFonts w:ascii="宋体" w:hAnsi="宋体" w:eastAsia="宋体" w:cs="宋体"/>
                <w:sz w:val="19"/>
                <w:szCs w:val="19"/>
              </w:rPr>
            </w:pPr>
            <w:r>
              <w:rPr>
                <w:rFonts w:ascii="宋体" w:hAnsi="宋体" w:eastAsia="宋体" w:cs="宋体"/>
                <w:spacing w:val="-3"/>
                <w:sz w:val="19"/>
                <w:szCs w:val="19"/>
              </w:rPr>
              <w:t>本年收入</w:t>
            </w:r>
          </w:p>
        </w:tc>
        <w:tc>
          <w:tcPr>
            <w:tcW w:w="3245" w:type="dxa"/>
            <w:gridSpan w:val="6"/>
            <w:vAlign w:val="top"/>
          </w:tcPr>
          <w:p w14:paraId="3B0F1E6B">
            <w:pPr>
              <w:spacing w:before="25" w:line="228" w:lineRule="auto"/>
              <w:ind w:left="1117"/>
              <w:rPr>
                <w:rFonts w:ascii="宋体" w:hAnsi="宋体" w:eastAsia="宋体" w:cs="宋体"/>
                <w:sz w:val="19"/>
                <w:szCs w:val="19"/>
              </w:rPr>
            </w:pPr>
            <w:r>
              <w:rPr>
                <w:rFonts w:ascii="宋体" w:hAnsi="宋体" w:eastAsia="宋体" w:cs="宋体"/>
                <w:spacing w:val="-3"/>
                <w:sz w:val="19"/>
                <w:szCs w:val="19"/>
              </w:rPr>
              <w:t>上年结转结余</w:t>
            </w:r>
          </w:p>
        </w:tc>
      </w:tr>
      <w:tr w14:paraId="7EFB70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8" w:hRule="atLeast"/>
        </w:trPr>
        <w:tc>
          <w:tcPr>
            <w:tcW w:w="2011" w:type="dxa"/>
            <w:vMerge w:val="continue"/>
            <w:tcBorders>
              <w:top w:val="nil"/>
            </w:tcBorders>
            <w:vAlign w:val="top"/>
          </w:tcPr>
          <w:p w14:paraId="775CECA3">
            <w:pPr>
              <w:pStyle w:val="10"/>
            </w:pPr>
          </w:p>
        </w:tc>
        <w:tc>
          <w:tcPr>
            <w:tcW w:w="2093" w:type="dxa"/>
            <w:vMerge w:val="continue"/>
            <w:tcBorders>
              <w:top w:val="nil"/>
            </w:tcBorders>
            <w:vAlign w:val="top"/>
          </w:tcPr>
          <w:p w14:paraId="12823B84">
            <w:pPr>
              <w:pStyle w:val="10"/>
            </w:pPr>
          </w:p>
        </w:tc>
        <w:tc>
          <w:tcPr>
            <w:tcW w:w="813" w:type="dxa"/>
            <w:vMerge w:val="continue"/>
            <w:tcBorders>
              <w:top w:val="nil"/>
            </w:tcBorders>
            <w:vAlign w:val="top"/>
          </w:tcPr>
          <w:p w14:paraId="6CB815B2">
            <w:pPr>
              <w:pStyle w:val="10"/>
            </w:pPr>
          </w:p>
        </w:tc>
        <w:tc>
          <w:tcPr>
            <w:tcW w:w="703" w:type="dxa"/>
            <w:vAlign w:val="top"/>
          </w:tcPr>
          <w:p w14:paraId="0A17FDDA">
            <w:pPr>
              <w:pStyle w:val="10"/>
              <w:spacing w:line="304" w:lineRule="auto"/>
            </w:pPr>
          </w:p>
          <w:p w14:paraId="52921414">
            <w:pPr>
              <w:pStyle w:val="10"/>
              <w:spacing w:line="305" w:lineRule="auto"/>
            </w:pPr>
          </w:p>
          <w:p w14:paraId="07E5DE6A">
            <w:pPr>
              <w:pStyle w:val="10"/>
              <w:spacing w:line="305" w:lineRule="auto"/>
            </w:pPr>
          </w:p>
          <w:p w14:paraId="2CC78AD9">
            <w:pPr>
              <w:spacing w:before="62" w:line="230" w:lineRule="auto"/>
              <w:ind w:left="174"/>
              <w:rPr>
                <w:rFonts w:ascii="宋体" w:hAnsi="宋体" w:eastAsia="宋体" w:cs="宋体"/>
                <w:sz w:val="19"/>
                <w:szCs w:val="19"/>
              </w:rPr>
            </w:pPr>
            <w:r>
              <w:rPr>
                <w:rFonts w:ascii="宋体" w:hAnsi="宋体" w:eastAsia="宋体" w:cs="宋体"/>
                <w:spacing w:val="-8"/>
                <w:sz w:val="19"/>
                <w:szCs w:val="19"/>
              </w:rPr>
              <w:t>小计</w:t>
            </w:r>
          </w:p>
        </w:tc>
        <w:tc>
          <w:tcPr>
            <w:tcW w:w="418" w:type="dxa"/>
            <w:textDirection w:val="tbRlV"/>
            <w:vAlign w:val="top"/>
          </w:tcPr>
          <w:p w14:paraId="305EA922">
            <w:pPr>
              <w:spacing w:before="61" w:line="206" w:lineRule="auto"/>
              <w:ind w:left="337"/>
              <w:rPr>
                <w:rFonts w:ascii="宋体" w:hAnsi="宋体" w:eastAsia="宋体" w:cs="宋体"/>
                <w:sz w:val="19"/>
                <w:szCs w:val="19"/>
              </w:rPr>
            </w:pPr>
            <w:r>
              <w:rPr>
                <w:rFonts w:ascii="宋体" w:hAnsi="宋体" w:eastAsia="宋体" w:cs="宋体"/>
                <w:spacing w:val="-66"/>
                <w:w w:val="45"/>
                <w:sz w:val="19"/>
                <w:szCs w:val="19"/>
              </w:rPr>
              <w:t>一</w:t>
            </w:r>
            <w:r>
              <w:rPr>
                <w:rFonts w:ascii="宋体" w:hAnsi="宋体" w:eastAsia="宋体" w:cs="宋体"/>
                <w:spacing w:val="53"/>
                <w:sz w:val="19"/>
                <w:szCs w:val="19"/>
              </w:rPr>
              <w:t xml:space="preserve"> </w:t>
            </w:r>
            <w:r>
              <w:rPr>
                <w:rFonts w:ascii="宋体" w:hAnsi="宋体" w:eastAsia="宋体" w:cs="宋体"/>
                <w:spacing w:val="8"/>
                <w:sz w:val="19"/>
                <w:szCs w:val="19"/>
              </w:rPr>
              <w:t>般</w:t>
            </w:r>
            <w:r>
              <w:rPr>
                <w:rFonts w:ascii="宋体" w:hAnsi="宋体" w:eastAsia="宋体" w:cs="宋体"/>
                <w:spacing w:val="-53"/>
                <w:sz w:val="19"/>
                <w:szCs w:val="19"/>
              </w:rPr>
              <w:t xml:space="preserve"> </w:t>
            </w:r>
            <w:r>
              <w:rPr>
                <w:rFonts w:ascii="宋体" w:hAnsi="宋体" w:eastAsia="宋体" w:cs="宋体"/>
                <w:spacing w:val="8"/>
                <w:sz w:val="19"/>
                <w:szCs w:val="19"/>
              </w:rPr>
              <w:t>公</w:t>
            </w:r>
            <w:r>
              <w:rPr>
                <w:rFonts w:ascii="宋体" w:hAnsi="宋体" w:eastAsia="宋体" w:cs="宋体"/>
                <w:spacing w:val="-54"/>
                <w:sz w:val="19"/>
                <w:szCs w:val="19"/>
              </w:rPr>
              <w:t xml:space="preserve"> </w:t>
            </w:r>
            <w:r>
              <w:rPr>
                <w:rFonts w:ascii="宋体" w:hAnsi="宋体" w:eastAsia="宋体" w:cs="宋体"/>
                <w:spacing w:val="8"/>
                <w:sz w:val="19"/>
                <w:szCs w:val="19"/>
              </w:rPr>
              <w:t>共</w:t>
            </w:r>
            <w:r>
              <w:rPr>
                <w:rFonts w:ascii="宋体" w:hAnsi="宋体" w:eastAsia="宋体" w:cs="宋体"/>
                <w:spacing w:val="-54"/>
                <w:sz w:val="19"/>
                <w:szCs w:val="19"/>
              </w:rPr>
              <w:t xml:space="preserve"> </w:t>
            </w:r>
            <w:r>
              <w:rPr>
                <w:rFonts w:ascii="宋体" w:hAnsi="宋体" w:eastAsia="宋体" w:cs="宋体"/>
                <w:spacing w:val="8"/>
                <w:sz w:val="19"/>
                <w:szCs w:val="19"/>
              </w:rPr>
              <w:t>预</w:t>
            </w:r>
            <w:r>
              <w:rPr>
                <w:rFonts w:ascii="宋体" w:hAnsi="宋体" w:eastAsia="宋体" w:cs="宋体"/>
                <w:spacing w:val="-54"/>
                <w:sz w:val="19"/>
                <w:szCs w:val="19"/>
              </w:rPr>
              <w:t xml:space="preserve"> </w:t>
            </w:r>
            <w:r>
              <w:rPr>
                <w:rFonts w:ascii="宋体" w:hAnsi="宋体" w:eastAsia="宋体" w:cs="宋体"/>
                <w:spacing w:val="8"/>
                <w:sz w:val="19"/>
                <w:szCs w:val="19"/>
              </w:rPr>
              <w:t>算</w:t>
            </w:r>
          </w:p>
        </w:tc>
        <w:tc>
          <w:tcPr>
            <w:tcW w:w="435" w:type="dxa"/>
            <w:textDirection w:val="tbRlV"/>
            <w:vAlign w:val="top"/>
          </w:tcPr>
          <w:p w14:paraId="514C0E05">
            <w:pPr>
              <w:spacing w:before="69" w:line="205" w:lineRule="auto"/>
              <w:ind w:left="22"/>
              <w:rPr>
                <w:rFonts w:ascii="宋体" w:hAnsi="宋体" w:eastAsia="宋体" w:cs="宋体"/>
                <w:sz w:val="19"/>
                <w:szCs w:val="19"/>
              </w:rPr>
            </w:pPr>
            <w:r>
              <w:rPr>
                <w:rFonts w:ascii="宋体" w:hAnsi="宋体" w:eastAsia="宋体" w:cs="宋体"/>
                <w:spacing w:val="44"/>
                <w:sz w:val="19"/>
                <w:szCs w:val="19"/>
              </w:rPr>
              <w:t>政府性基金预算</w:t>
            </w:r>
          </w:p>
        </w:tc>
        <w:tc>
          <w:tcPr>
            <w:tcW w:w="531" w:type="dxa"/>
            <w:textDirection w:val="tbRlV"/>
            <w:vAlign w:val="top"/>
          </w:tcPr>
          <w:p w14:paraId="57CFAE99">
            <w:pPr>
              <w:spacing w:before="117" w:line="204" w:lineRule="auto"/>
              <w:ind w:left="22"/>
              <w:rPr>
                <w:rFonts w:ascii="宋体" w:hAnsi="宋体" w:eastAsia="宋体" w:cs="宋体"/>
                <w:sz w:val="19"/>
                <w:szCs w:val="19"/>
              </w:rPr>
            </w:pPr>
            <w:r>
              <w:rPr>
                <w:rFonts w:ascii="宋体" w:hAnsi="宋体" w:eastAsia="宋体" w:cs="宋体"/>
                <w:spacing w:val="13"/>
                <w:sz w:val="19"/>
                <w:szCs w:val="19"/>
              </w:rPr>
              <w:t>国</w:t>
            </w:r>
            <w:r>
              <w:rPr>
                <w:rFonts w:ascii="宋体" w:hAnsi="宋体" w:eastAsia="宋体" w:cs="宋体"/>
                <w:spacing w:val="-48"/>
                <w:sz w:val="19"/>
                <w:szCs w:val="19"/>
              </w:rPr>
              <w:t xml:space="preserve"> </w:t>
            </w:r>
            <w:r>
              <w:rPr>
                <w:rFonts w:ascii="宋体" w:hAnsi="宋体" w:eastAsia="宋体" w:cs="宋体"/>
                <w:spacing w:val="13"/>
                <w:sz w:val="19"/>
                <w:szCs w:val="19"/>
              </w:rPr>
              <w:t>有</w:t>
            </w:r>
            <w:r>
              <w:rPr>
                <w:rFonts w:ascii="宋体" w:hAnsi="宋体" w:eastAsia="宋体" w:cs="宋体"/>
                <w:spacing w:val="-53"/>
                <w:sz w:val="19"/>
                <w:szCs w:val="19"/>
              </w:rPr>
              <w:t xml:space="preserve"> </w:t>
            </w:r>
            <w:r>
              <w:rPr>
                <w:rFonts w:ascii="宋体" w:hAnsi="宋体" w:eastAsia="宋体" w:cs="宋体"/>
                <w:spacing w:val="13"/>
                <w:sz w:val="19"/>
                <w:szCs w:val="19"/>
              </w:rPr>
              <w:t>资</w:t>
            </w:r>
            <w:r>
              <w:rPr>
                <w:rFonts w:ascii="宋体" w:hAnsi="宋体" w:eastAsia="宋体" w:cs="宋体"/>
                <w:spacing w:val="-54"/>
                <w:sz w:val="19"/>
                <w:szCs w:val="19"/>
              </w:rPr>
              <w:t xml:space="preserve"> </w:t>
            </w:r>
            <w:r>
              <w:rPr>
                <w:rFonts w:ascii="宋体" w:hAnsi="宋体" w:eastAsia="宋体" w:cs="宋体"/>
                <w:spacing w:val="13"/>
                <w:sz w:val="19"/>
                <w:szCs w:val="19"/>
              </w:rPr>
              <w:t>本</w:t>
            </w:r>
            <w:r>
              <w:rPr>
                <w:rFonts w:ascii="宋体" w:hAnsi="宋体" w:eastAsia="宋体" w:cs="宋体"/>
                <w:spacing w:val="-54"/>
                <w:sz w:val="19"/>
                <w:szCs w:val="19"/>
              </w:rPr>
              <w:t xml:space="preserve"> </w:t>
            </w:r>
            <w:r>
              <w:rPr>
                <w:rFonts w:ascii="宋体" w:hAnsi="宋体" w:eastAsia="宋体" w:cs="宋体"/>
                <w:spacing w:val="13"/>
                <w:sz w:val="19"/>
                <w:szCs w:val="19"/>
              </w:rPr>
              <w:t>经营</w:t>
            </w:r>
            <w:r>
              <w:rPr>
                <w:rFonts w:ascii="宋体" w:hAnsi="宋体" w:eastAsia="宋体" w:cs="宋体"/>
                <w:spacing w:val="-54"/>
                <w:sz w:val="19"/>
                <w:szCs w:val="19"/>
              </w:rPr>
              <w:t xml:space="preserve"> </w:t>
            </w:r>
            <w:r>
              <w:rPr>
                <w:rFonts w:ascii="宋体" w:hAnsi="宋体" w:eastAsia="宋体" w:cs="宋体"/>
                <w:spacing w:val="13"/>
                <w:sz w:val="19"/>
                <w:szCs w:val="19"/>
              </w:rPr>
              <w:t>预</w:t>
            </w:r>
            <w:r>
              <w:rPr>
                <w:rFonts w:ascii="宋体" w:hAnsi="宋体" w:eastAsia="宋体" w:cs="宋体"/>
                <w:spacing w:val="-54"/>
                <w:sz w:val="19"/>
                <w:szCs w:val="19"/>
              </w:rPr>
              <w:t xml:space="preserve"> </w:t>
            </w:r>
            <w:r>
              <w:rPr>
                <w:rFonts w:ascii="宋体" w:hAnsi="宋体" w:eastAsia="宋体" w:cs="宋体"/>
                <w:spacing w:val="13"/>
                <w:sz w:val="19"/>
                <w:szCs w:val="19"/>
              </w:rPr>
              <w:t>算</w:t>
            </w:r>
          </w:p>
        </w:tc>
        <w:tc>
          <w:tcPr>
            <w:tcW w:w="505" w:type="dxa"/>
            <w:textDirection w:val="tbRlV"/>
            <w:vAlign w:val="top"/>
          </w:tcPr>
          <w:p w14:paraId="6CC9C886">
            <w:pPr>
              <w:spacing w:before="106" w:line="206" w:lineRule="auto"/>
              <w:ind w:left="22"/>
              <w:rPr>
                <w:rFonts w:ascii="宋体" w:hAnsi="宋体" w:eastAsia="宋体" w:cs="宋体"/>
                <w:sz w:val="19"/>
                <w:szCs w:val="19"/>
              </w:rPr>
            </w:pPr>
            <w:r>
              <w:rPr>
                <w:rFonts w:ascii="宋体" w:hAnsi="宋体" w:eastAsia="宋体" w:cs="宋体"/>
                <w:spacing w:val="44"/>
                <w:sz w:val="19"/>
                <w:szCs w:val="19"/>
              </w:rPr>
              <w:t>财政专户管理资金</w:t>
            </w:r>
          </w:p>
        </w:tc>
        <w:tc>
          <w:tcPr>
            <w:tcW w:w="421" w:type="dxa"/>
            <w:textDirection w:val="tbRlV"/>
            <w:vAlign w:val="top"/>
          </w:tcPr>
          <w:p w14:paraId="116FF4F4">
            <w:pPr>
              <w:spacing w:before="66" w:line="206" w:lineRule="auto"/>
              <w:ind w:left="502"/>
              <w:rPr>
                <w:rFonts w:ascii="宋体" w:hAnsi="宋体" w:eastAsia="宋体" w:cs="宋体"/>
                <w:sz w:val="19"/>
                <w:szCs w:val="19"/>
              </w:rPr>
            </w:pPr>
            <w:r>
              <w:rPr>
                <w:rFonts w:ascii="宋体" w:hAnsi="宋体" w:eastAsia="宋体" w:cs="宋体"/>
                <w:spacing w:val="39"/>
                <w:sz w:val="19"/>
                <w:szCs w:val="19"/>
              </w:rPr>
              <w:t>事业收入</w:t>
            </w:r>
          </w:p>
        </w:tc>
        <w:tc>
          <w:tcPr>
            <w:tcW w:w="526" w:type="dxa"/>
            <w:textDirection w:val="tbRlV"/>
            <w:vAlign w:val="top"/>
          </w:tcPr>
          <w:p w14:paraId="3D6AA4D1">
            <w:pPr>
              <w:spacing w:before="117" w:line="206" w:lineRule="auto"/>
              <w:ind w:left="22"/>
              <w:rPr>
                <w:rFonts w:ascii="宋体" w:hAnsi="宋体" w:eastAsia="宋体" w:cs="宋体"/>
                <w:sz w:val="19"/>
                <w:szCs w:val="19"/>
              </w:rPr>
            </w:pPr>
            <w:r>
              <w:rPr>
                <w:rFonts w:ascii="宋体" w:hAnsi="宋体" w:eastAsia="宋体" w:cs="宋体"/>
                <w:spacing w:val="44"/>
                <w:sz w:val="19"/>
                <w:szCs w:val="19"/>
              </w:rPr>
              <w:t>事业单位经营收入</w:t>
            </w:r>
          </w:p>
        </w:tc>
        <w:tc>
          <w:tcPr>
            <w:tcW w:w="480" w:type="dxa"/>
            <w:textDirection w:val="tbRlV"/>
            <w:vAlign w:val="top"/>
          </w:tcPr>
          <w:p w14:paraId="7A917A6E">
            <w:pPr>
              <w:spacing w:before="96" w:line="206" w:lineRule="auto"/>
              <w:ind w:left="262"/>
              <w:rPr>
                <w:rFonts w:ascii="宋体" w:hAnsi="宋体" w:eastAsia="宋体" w:cs="宋体"/>
                <w:sz w:val="19"/>
                <w:szCs w:val="19"/>
              </w:rPr>
            </w:pPr>
            <w:r>
              <w:rPr>
                <w:rFonts w:ascii="宋体" w:hAnsi="宋体" w:eastAsia="宋体" w:cs="宋体"/>
                <w:spacing w:val="43"/>
                <w:sz w:val="19"/>
                <w:szCs w:val="19"/>
              </w:rPr>
              <w:t>上级补助收入</w:t>
            </w:r>
          </w:p>
        </w:tc>
        <w:tc>
          <w:tcPr>
            <w:tcW w:w="564" w:type="dxa"/>
            <w:textDirection w:val="tbRlV"/>
            <w:vAlign w:val="top"/>
          </w:tcPr>
          <w:p w14:paraId="6C9D9EEA">
            <w:pPr>
              <w:spacing w:before="136" w:line="206" w:lineRule="auto"/>
              <w:ind w:left="22"/>
              <w:rPr>
                <w:rFonts w:ascii="宋体" w:hAnsi="宋体" w:eastAsia="宋体" w:cs="宋体"/>
                <w:sz w:val="19"/>
                <w:szCs w:val="19"/>
              </w:rPr>
            </w:pPr>
            <w:r>
              <w:rPr>
                <w:rFonts w:ascii="宋体" w:hAnsi="宋体" w:eastAsia="宋体" w:cs="宋体"/>
                <w:spacing w:val="13"/>
                <w:sz w:val="19"/>
                <w:szCs w:val="19"/>
              </w:rPr>
              <w:t>附</w:t>
            </w:r>
            <w:r>
              <w:rPr>
                <w:rFonts w:ascii="宋体" w:hAnsi="宋体" w:eastAsia="宋体" w:cs="宋体"/>
                <w:spacing w:val="-48"/>
                <w:sz w:val="19"/>
                <w:szCs w:val="19"/>
              </w:rPr>
              <w:t xml:space="preserve"> </w:t>
            </w:r>
            <w:r>
              <w:rPr>
                <w:rFonts w:ascii="宋体" w:hAnsi="宋体" w:eastAsia="宋体" w:cs="宋体"/>
                <w:spacing w:val="13"/>
                <w:sz w:val="19"/>
                <w:szCs w:val="19"/>
              </w:rPr>
              <w:t>属</w:t>
            </w:r>
            <w:r>
              <w:rPr>
                <w:rFonts w:ascii="宋体" w:hAnsi="宋体" w:eastAsia="宋体" w:cs="宋体"/>
                <w:spacing w:val="-53"/>
                <w:sz w:val="19"/>
                <w:szCs w:val="19"/>
              </w:rPr>
              <w:t xml:space="preserve"> </w:t>
            </w:r>
            <w:r>
              <w:rPr>
                <w:rFonts w:ascii="宋体" w:hAnsi="宋体" w:eastAsia="宋体" w:cs="宋体"/>
                <w:spacing w:val="13"/>
                <w:sz w:val="19"/>
                <w:szCs w:val="19"/>
              </w:rPr>
              <w:t>单</w:t>
            </w:r>
            <w:r>
              <w:rPr>
                <w:rFonts w:ascii="宋体" w:hAnsi="宋体" w:eastAsia="宋体" w:cs="宋体"/>
                <w:spacing w:val="-54"/>
                <w:sz w:val="19"/>
                <w:szCs w:val="19"/>
              </w:rPr>
              <w:t xml:space="preserve"> </w:t>
            </w:r>
            <w:r>
              <w:rPr>
                <w:rFonts w:ascii="宋体" w:hAnsi="宋体" w:eastAsia="宋体" w:cs="宋体"/>
                <w:spacing w:val="13"/>
                <w:sz w:val="19"/>
                <w:szCs w:val="19"/>
              </w:rPr>
              <w:t>位</w:t>
            </w:r>
            <w:r>
              <w:rPr>
                <w:rFonts w:ascii="宋体" w:hAnsi="宋体" w:eastAsia="宋体" w:cs="宋体"/>
                <w:spacing w:val="-54"/>
                <w:sz w:val="19"/>
                <w:szCs w:val="19"/>
              </w:rPr>
              <w:t xml:space="preserve"> </w:t>
            </w:r>
            <w:r>
              <w:rPr>
                <w:rFonts w:ascii="宋体" w:hAnsi="宋体" w:eastAsia="宋体" w:cs="宋体"/>
                <w:spacing w:val="13"/>
                <w:sz w:val="19"/>
                <w:szCs w:val="19"/>
              </w:rPr>
              <w:t>上缴</w:t>
            </w:r>
            <w:r>
              <w:rPr>
                <w:rFonts w:ascii="宋体" w:hAnsi="宋体" w:eastAsia="宋体" w:cs="宋体"/>
                <w:spacing w:val="-54"/>
                <w:sz w:val="19"/>
                <w:szCs w:val="19"/>
              </w:rPr>
              <w:t xml:space="preserve"> </w:t>
            </w:r>
            <w:r>
              <w:rPr>
                <w:rFonts w:ascii="宋体" w:hAnsi="宋体" w:eastAsia="宋体" w:cs="宋体"/>
                <w:spacing w:val="13"/>
                <w:sz w:val="19"/>
                <w:szCs w:val="19"/>
              </w:rPr>
              <w:t>收</w:t>
            </w:r>
            <w:r>
              <w:rPr>
                <w:rFonts w:ascii="宋体" w:hAnsi="宋体" w:eastAsia="宋体" w:cs="宋体"/>
                <w:spacing w:val="-54"/>
                <w:sz w:val="19"/>
                <w:szCs w:val="19"/>
              </w:rPr>
              <w:t xml:space="preserve"> </w:t>
            </w:r>
            <w:r>
              <w:rPr>
                <w:rFonts w:ascii="宋体" w:hAnsi="宋体" w:eastAsia="宋体" w:cs="宋体"/>
                <w:spacing w:val="13"/>
                <w:sz w:val="19"/>
                <w:szCs w:val="19"/>
              </w:rPr>
              <w:t>入</w:t>
            </w:r>
          </w:p>
        </w:tc>
        <w:tc>
          <w:tcPr>
            <w:tcW w:w="578" w:type="dxa"/>
            <w:textDirection w:val="tbRlV"/>
            <w:vAlign w:val="top"/>
          </w:tcPr>
          <w:p w14:paraId="4E78D81A">
            <w:pPr>
              <w:spacing w:before="146" w:line="206" w:lineRule="auto"/>
              <w:ind w:left="502"/>
              <w:rPr>
                <w:rFonts w:ascii="宋体" w:hAnsi="宋体" w:eastAsia="宋体" w:cs="宋体"/>
                <w:sz w:val="19"/>
                <w:szCs w:val="19"/>
              </w:rPr>
            </w:pPr>
            <w:r>
              <w:rPr>
                <w:rFonts w:ascii="宋体" w:hAnsi="宋体" w:eastAsia="宋体" w:cs="宋体"/>
                <w:spacing w:val="39"/>
                <w:sz w:val="19"/>
                <w:szCs w:val="19"/>
              </w:rPr>
              <w:t>其他收入</w:t>
            </w:r>
          </w:p>
        </w:tc>
        <w:tc>
          <w:tcPr>
            <w:tcW w:w="711" w:type="dxa"/>
            <w:vAlign w:val="top"/>
          </w:tcPr>
          <w:p w14:paraId="0A772BF4">
            <w:pPr>
              <w:pStyle w:val="10"/>
              <w:spacing w:line="304" w:lineRule="auto"/>
            </w:pPr>
          </w:p>
          <w:p w14:paraId="768F6CAE">
            <w:pPr>
              <w:pStyle w:val="10"/>
              <w:spacing w:line="305" w:lineRule="auto"/>
            </w:pPr>
          </w:p>
          <w:p w14:paraId="24ECA518">
            <w:pPr>
              <w:pStyle w:val="10"/>
              <w:spacing w:line="305" w:lineRule="auto"/>
            </w:pPr>
          </w:p>
          <w:p w14:paraId="637DC121">
            <w:pPr>
              <w:spacing w:before="62" w:line="230" w:lineRule="auto"/>
              <w:ind w:left="153"/>
              <w:rPr>
                <w:rFonts w:ascii="宋体" w:hAnsi="宋体" w:eastAsia="宋体" w:cs="宋体"/>
                <w:sz w:val="19"/>
                <w:szCs w:val="19"/>
              </w:rPr>
            </w:pPr>
            <w:r>
              <w:rPr>
                <w:rFonts w:ascii="宋体" w:hAnsi="宋体" w:eastAsia="宋体" w:cs="宋体"/>
                <w:spacing w:val="-8"/>
                <w:sz w:val="19"/>
                <w:szCs w:val="19"/>
              </w:rPr>
              <w:t>小计</w:t>
            </w:r>
          </w:p>
        </w:tc>
        <w:tc>
          <w:tcPr>
            <w:tcW w:w="566" w:type="dxa"/>
            <w:textDirection w:val="tbRlV"/>
            <w:vAlign w:val="top"/>
          </w:tcPr>
          <w:p w14:paraId="3F6600E5">
            <w:pPr>
              <w:spacing w:before="136" w:line="206" w:lineRule="auto"/>
              <w:ind w:left="337"/>
              <w:rPr>
                <w:rFonts w:ascii="宋体" w:hAnsi="宋体" w:eastAsia="宋体" w:cs="宋体"/>
                <w:sz w:val="19"/>
                <w:szCs w:val="19"/>
              </w:rPr>
            </w:pPr>
            <w:r>
              <w:rPr>
                <w:rFonts w:ascii="宋体" w:hAnsi="宋体" w:eastAsia="宋体" w:cs="宋体"/>
                <w:spacing w:val="-66"/>
                <w:w w:val="45"/>
                <w:sz w:val="19"/>
                <w:szCs w:val="19"/>
              </w:rPr>
              <w:t>一</w:t>
            </w:r>
            <w:r>
              <w:rPr>
                <w:rFonts w:ascii="宋体" w:hAnsi="宋体" w:eastAsia="宋体" w:cs="宋体"/>
                <w:spacing w:val="53"/>
                <w:sz w:val="19"/>
                <w:szCs w:val="19"/>
              </w:rPr>
              <w:t xml:space="preserve"> </w:t>
            </w:r>
            <w:r>
              <w:rPr>
                <w:rFonts w:ascii="宋体" w:hAnsi="宋体" w:eastAsia="宋体" w:cs="宋体"/>
                <w:spacing w:val="8"/>
                <w:sz w:val="19"/>
                <w:szCs w:val="19"/>
              </w:rPr>
              <w:t>般</w:t>
            </w:r>
            <w:r>
              <w:rPr>
                <w:rFonts w:ascii="宋体" w:hAnsi="宋体" w:eastAsia="宋体" w:cs="宋体"/>
                <w:spacing w:val="-53"/>
                <w:sz w:val="19"/>
                <w:szCs w:val="19"/>
              </w:rPr>
              <w:t xml:space="preserve"> </w:t>
            </w:r>
            <w:r>
              <w:rPr>
                <w:rFonts w:ascii="宋体" w:hAnsi="宋体" w:eastAsia="宋体" w:cs="宋体"/>
                <w:spacing w:val="8"/>
                <w:sz w:val="19"/>
                <w:szCs w:val="19"/>
              </w:rPr>
              <w:t>公</w:t>
            </w:r>
            <w:r>
              <w:rPr>
                <w:rFonts w:ascii="宋体" w:hAnsi="宋体" w:eastAsia="宋体" w:cs="宋体"/>
                <w:spacing w:val="-54"/>
                <w:sz w:val="19"/>
                <w:szCs w:val="19"/>
              </w:rPr>
              <w:t xml:space="preserve"> </w:t>
            </w:r>
            <w:r>
              <w:rPr>
                <w:rFonts w:ascii="宋体" w:hAnsi="宋体" w:eastAsia="宋体" w:cs="宋体"/>
                <w:spacing w:val="8"/>
                <w:sz w:val="19"/>
                <w:szCs w:val="19"/>
              </w:rPr>
              <w:t>共</w:t>
            </w:r>
            <w:r>
              <w:rPr>
                <w:rFonts w:ascii="宋体" w:hAnsi="宋体" w:eastAsia="宋体" w:cs="宋体"/>
                <w:spacing w:val="-54"/>
                <w:sz w:val="19"/>
                <w:szCs w:val="19"/>
              </w:rPr>
              <w:t xml:space="preserve"> </w:t>
            </w:r>
            <w:r>
              <w:rPr>
                <w:rFonts w:ascii="宋体" w:hAnsi="宋体" w:eastAsia="宋体" w:cs="宋体"/>
                <w:spacing w:val="8"/>
                <w:sz w:val="19"/>
                <w:szCs w:val="19"/>
              </w:rPr>
              <w:t>预</w:t>
            </w:r>
            <w:r>
              <w:rPr>
                <w:rFonts w:ascii="宋体" w:hAnsi="宋体" w:eastAsia="宋体" w:cs="宋体"/>
                <w:spacing w:val="-54"/>
                <w:sz w:val="19"/>
                <w:szCs w:val="19"/>
              </w:rPr>
              <w:t xml:space="preserve"> </w:t>
            </w:r>
            <w:r>
              <w:rPr>
                <w:rFonts w:ascii="宋体" w:hAnsi="宋体" w:eastAsia="宋体" w:cs="宋体"/>
                <w:spacing w:val="8"/>
                <w:sz w:val="19"/>
                <w:szCs w:val="19"/>
              </w:rPr>
              <w:t>算</w:t>
            </w:r>
          </w:p>
        </w:tc>
        <w:tc>
          <w:tcPr>
            <w:tcW w:w="391" w:type="dxa"/>
            <w:textDirection w:val="tbRlV"/>
            <w:vAlign w:val="top"/>
          </w:tcPr>
          <w:p w14:paraId="40F9FF5B">
            <w:pPr>
              <w:spacing w:before="31" w:line="205" w:lineRule="auto"/>
              <w:ind w:left="22"/>
              <w:rPr>
                <w:rFonts w:ascii="宋体" w:hAnsi="宋体" w:eastAsia="宋体" w:cs="宋体"/>
                <w:sz w:val="19"/>
                <w:szCs w:val="19"/>
              </w:rPr>
            </w:pPr>
            <w:r>
              <w:rPr>
                <w:rFonts w:ascii="宋体" w:hAnsi="宋体" w:eastAsia="宋体" w:cs="宋体"/>
                <w:spacing w:val="44"/>
                <w:sz w:val="19"/>
                <w:szCs w:val="19"/>
              </w:rPr>
              <w:t>政府性基金预算</w:t>
            </w:r>
          </w:p>
        </w:tc>
        <w:tc>
          <w:tcPr>
            <w:tcW w:w="414" w:type="dxa"/>
            <w:textDirection w:val="tbRlV"/>
            <w:vAlign w:val="top"/>
          </w:tcPr>
          <w:p w14:paraId="3565ED98">
            <w:pPr>
              <w:spacing w:before="58" w:line="204" w:lineRule="auto"/>
              <w:ind w:left="22"/>
              <w:rPr>
                <w:rFonts w:ascii="宋体" w:hAnsi="宋体" w:eastAsia="宋体" w:cs="宋体"/>
                <w:sz w:val="19"/>
                <w:szCs w:val="19"/>
              </w:rPr>
            </w:pPr>
            <w:r>
              <w:rPr>
                <w:rFonts w:ascii="宋体" w:hAnsi="宋体" w:eastAsia="宋体" w:cs="宋体"/>
                <w:spacing w:val="13"/>
                <w:sz w:val="19"/>
                <w:szCs w:val="19"/>
              </w:rPr>
              <w:t>国</w:t>
            </w:r>
            <w:r>
              <w:rPr>
                <w:rFonts w:ascii="宋体" w:hAnsi="宋体" w:eastAsia="宋体" w:cs="宋体"/>
                <w:spacing w:val="-48"/>
                <w:sz w:val="19"/>
                <w:szCs w:val="19"/>
              </w:rPr>
              <w:t xml:space="preserve"> </w:t>
            </w:r>
            <w:r>
              <w:rPr>
                <w:rFonts w:ascii="宋体" w:hAnsi="宋体" w:eastAsia="宋体" w:cs="宋体"/>
                <w:spacing w:val="13"/>
                <w:sz w:val="19"/>
                <w:szCs w:val="19"/>
              </w:rPr>
              <w:t>有</w:t>
            </w:r>
            <w:r>
              <w:rPr>
                <w:rFonts w:ascii="宋体" w:hAnsi="宋体" w:eastAsia="宋体" w:cs="宋体"/>
                <w:spacing w:val="-53"/>
                <w:sz w:val="19"/>
                <w:szCs w:val="19"/>
              </w:rPr>
              <w:t xml:space="preserve"> </w:t>
            </w:r>
            <w:r>
              <w:rPr>
                <w:rFonts w:ascii="宋体" w:hAnsi="宋体" w:eastAsia="宋体" w:cs="宋体"/>
                <w:spacing w:val="13"/>
                <w:sz w:val="19"/>
                <w:szCs w:val="19"/>
              </w:rPr>
              <w:t>资</w:t>
            </w:r>
            <w:r>
              <w:rPr>
                <w:rFonts w:ascii="宋体" w:hAnsi="宋体" w:eastAsia="宋体" w:cs="宋体"/>
                <w:spacing w:val="-54"/>
                <w:sz w:val="19"/>
                <w:szCs w:val="19"/>
              </w:rPr>
              <w:t xml:space="preserve"> </w:t>
            </w:r>
            <w:r>
              <w:rPr>
                <w:rFonts w:ascii="宋体" w:hAnsi="宋体" w:eastAsia="宋体" w:cs="宋体"/>
                <w:spacing w:val="13"/>
                <w:sz w:val="19"/>
                <w:szCs w:val="19"/>
              </w:rPr>
              <w:t>本</w:t>
            </w:r>
            <w:r>
              <w:rPr>
                <w:rFonts w:ascii="宋体" w:hAnsi="宋体" w:eastAsia="宋体" w:cs="宋体"/>
                <w:spacing w:val="-54"/>
                <w:sz w:val="19"/>
                <w:szCs w:val="19"/>
              </w:rPr>
              <w:t xml:space="preserve"> </w:t>
            </w:r>
            <w:r>
              <w:rPr>
                <w:rFonts w:ascii="宋体" w:hAnsi="宋体" w:eastAsia="宋体" w:cs="宋体"/>
                <w:spacing w:val="13"/>
                <w:sz w:val="19"/>
                <w:szCs w:val="19"/>
              </w:rPr>
              <w:t>经营</w:t>
            </w:r>
            <w:r>
              <w:rPr>
                <w:rFonts w:ascii="宋体" w:hAnsi="宋体" w:eastAsia="宋体" w:cs="宋体"/>
                <w:spacing w:val="-54"/>
                <w:sz w:val="19"/>
                <w:szCs w:val="19"/>
              </w:rPr>
              <w:t xml:space="preserve"> </w:t>
            </w:r>
            <w:r>
              <w:rPr>
                <w:rFonts w:ascii="宋体" w:hAnsi="宋体" w:eastAsia="宋体" w:cs="宋体"/>
                <w:spacing w:val="13"/>
                <w:sz w:val="19"/>
                <w:szCs w:val="19"/>
              </w:rPr>
              <w:t>预</w:t>
            </w:r>
            <w:r>
              <w:rPr>
                <w:rFonts w:ascii="宋体" w:hAnsi="宋体" w:eastAsia="宋体" w:cs="宋体"/>
                <w:spacing w:val="-54"/>
                <w:sz w:val="19"/>
                <w:szCs w:val="19"/>
              </w:rPr>
              <w:t xml:space="preserve"> </w:t>
            </w:r>
            <w:r>
              <w:rPr>
                <w:rFonts w:ascii="宋体" w:hAnsi="宋体" w:eastAsia="宋体" w:cs="宋体"/>
                <w:spacing w:val="13"/>
                <w:sz w:val="19"/>
                <w:szCs w:val="19"/>
              </w:rPr>
              <w:t>算</w:t>
            </w:r>
          </w:p>
        </w:tc>
        <w:tc>
          <w:tcPr>
            <w:tcW w:w="558" w:type="dxa"/>
            <w:textDirection w:val="tbRlV"/>
            <w:vAlign w:val="top"/>
          </w:tcPr>
          <w:p w14:paraId="463E5058">
            <w:pPr>
              <w:spacing w:before="126" w:line="206" w:lineRule="auto"/>
              <w:ind w:left="22"/>
              <w:rPr>
                <w:rFonts w:ascii="宋体" w:hAnsi="宋体" w:eastAsia="宋体" w:cs="宋体"/>
                <w:sz w:val="19"/>
                <w:szCs w:val="19"/>
              </w:rPr>
            </w:pPr>
            <w:r>
              <w:rPr>
                <w:rFonts w:ascii="宋体" w:hAnsi="宋体" w:eastAsia="宋体" w:cs="宋体"/>
                <w:spacing w:val="44"/>
                <w:sz w:val="19"/>
                <w:szCs w:val="19"/>
              </w:rPr>
              <w:t>财政专户管理资金</w:t>
            </w:r>
          </w:p>
        </w:tc>
        <w:tc>
          <w:tcPr>
            <w:tcW w:w="605" w:type="dxa"/>
            <w:textDirection w:val="tbRlV"/>
            <w:vAlign w:val="top"/>
          </w:tcPr>
          <w:p w14:paraId="046A2615">
            <w:pPr>
              <w:spacing w:before="208" w:line="206" w:lineRule="auto"/>
              <w:ind w:left="502"/>
              <w:rPr>
                <w:rFonts w:ascii="宋体" w:hAnsi="宋体" w:eastAsia="宋体" w:cs="宋体"/>
                <w:sz w:val="19"/>
                <w:szCs w:val="19"/>
              </w:rPr>
            </w:pPr>
            <w:r>
              <w:rPr>
                <w:rFonts w:ascii="宋体" w:hAnsi="宋体" w:eastAsia="宋体" w:cs="宋体"/>
                <w:spacing w:val="39"/>
                <w:sz w:val="19"/>
                <w:szCs w:val="19"/>
              </w:rPr>
              <w:t>单位资金</w:t>
            </w:r>
          </w:p>
        </w:tc>
      </w:tr>
      <w:tr w14:paraId="459F59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104" w:type="dxa"/>
            <w:gridSpan w:val="2"/>
            <w:vAlign w:val="top"/>
          </w:tcPr>
          <w:p w14:paraId="27819050">
            <w:pPr>
              <w:spacing w:before="24" w:line="230" w:lineRule="auto"/>
              <w:ind w:left="1912"/>
              <w:rPr>
                <w:rFonts w:ascii="宋体" w:hAnsi="宋体" w:eastAsia="宋体" w:cs="宋体"/>
                <w:sz w:val="19"/>
                <w:szCs w:val="19"/>
              </w:rPr>
            </w:pPr>
            <w:r>
              <w:rPr>
                <w:rFonts w:ascii="宋体" w:hAnsi="宋体" w:eastAsia="宋体" w:cs="宋体"/>
                <w:spacing w:val="4"/>
                <w:sz w:val="19"/>
                <w:szCs w:val="19"/>
              </w:rPr>
              <w:t>合计</w:t>
            </w:r>
          </w:p>
        </w:tc>
        <w:tc>
          <w:tcPr>
            <w:tcW w:w="813" w:type="dxa"/>
            <w:vAlign w:val="top"/>
          </w:tcPr>
          <w:p w14:paraId="62317B79">
            <w:pPr>
              <w:pStyle w:val="10"/>
              <w:rPr>
                <w:rFonts w:hint="default" w:eastAsia="宋体"/>
                <w:lang w:val="en-US" w:eastAsia="zh-CN"/>
              </w:rPr>
            </w:pPr>
            <w:r>
              <w:rPr>
                <w:rFonts w:hint="eastAsia" w:eastAsia="宋体"/>
                <w:lang w:val="en-US" w:eastAsia="zh-CN"/>
              </w:rPr>
              <w:t>426.74</w:t>
            </w:r>
          </w:p>
        </w:tc>
        <w:tc>
          <w:tcPr>
            <w:tcW w:w="703" w:type="dxa"/>
            <w:vAlign w:val="top"/>
          </w:tcPr>
          <w:p w14:paraId="160A0D5B">
            <w:pPr>
              <w:pStyle w:val="10"/>
              <w:rPr>
                <w:rFonts w:hint="default" w:eastAsia="宋体"/>
                <w:lang w:val="en-US" w:eastAsia="zh-CN"/>
              </w:rPr>
            </w:pPr>
            <w:r>
              <w:rPr>
                <w:rFonts w:hint="eastAsia" w:eastAsia="宋体"/>
                <w:lang w:val="en-US" w:eastAsia="zh-CN"/>
              </w:rPr>
              <w:t>415.59</w:t>
            </w:r>
          </w:p>
        </w:tc>
        <w:tc>
          <w:tcPr>
            <w:tcW w:w="418" w:type="dxa"/>
            <w:vAlign w:val="top"/>
          </w:tcPr>
          <w:p w14:paraId="7F94EAA3">
            <w:pPr>
              <w:pStyle w:val="10"/>
              <w:rPr>
                <w:rFonts w:hint="default" w:eastAsia="宋体"/>
                <w:lang w:val="en-US" w:eastAsia="zh-CN"/>
              </w:rPr>
            </w:pPr>
            <w:r>
              <w:rPr>
                <w:rFonts w:hint="eastAsia" w:eastAsia="宋体"/>
                <w:lang w:val="en-US" w:eastAsia="zh-CN"/>
              </w:rPr>
              <w:t>415.59</w:t>
            </w:r>
          </w:p>
        </w:tc>
        <w:tc>
          <w:tcPr>
            <w:tcW w:w="435" w:type="dxa"/>
            <w:vAlign w:val="top"/>
          </w:tcPr>
          <w:p w14:paraId="5C7BBF67">
            <w:pPr>
              <w:pStyle w:val="10"/>
            </w:pPr>
          </w:p>
        </w:tc>
        <w:tc>
          <w:tcPr>
            <w:tcW w:w="531" w:type="dxa"/>
            <w:vAlign w:val="top"/>
          </w:tcPr>
          <w:p w14:paraId="50D157B5">
            <w:pPr>
              <w:pStyle w:val="10"/>
            </w:pPr>
          </w:p>
        </w:tc>
        <w:tc>
          <w:tcPr>
            <w:tcW w:w="505" w:type="dxa"/>
            <w:vAlign w:val="top"/>
          </w:tcPr>
          <w:p w14:paraId="225551F8">
            <w:pPr>
              <w:pStyle w:val="10"/>
            </w:pPr>
          </w:p>
        </w:tc>
        <w:tc>
          <w:tcPr>
            <w:tcW w:w="421" w:type="dxa"/>
            <w:vAlign w:val="top"/>
          </w:tcPr>
          <w:p w14:paraId="41D04967">
            <w:pPr>
              <w:pStyle w:val="10"/>
            </w:pPr>
          </w:p>
        </w:tc>
        <w:tc>
          <w:tcPr>
            <w:tcW w:w="526" w:type="dxa"/>
            <w:vAlign w:val="top"/>
          </w:tcPr>
          <w:p w14:paraId="68512847">
            <w:pPr>
              <w:pStyle w:val="10"/>
            </w:pPr>
          </w:p>
        </w:tc>
        <w:tc>
          <w:tcPr>
            <w:tcW w:w="480" w:type="dxa"/>
            <w:vAlign w:val="top"/>
          </w:tcPr>
          <w:p w14:paraId="6831977F">
            <w:pPr>
              <w:pStyle w:val="10"/>
            </w:pPr>
          </w:p>
        </w:tc>
        <w:tc>
          <w:tcPr>
            <w:tcW w:w="564" w:type="dxa"/>
            <w:vAlign w:val="top"/>
          </w:tcPr>
          <w:p w14:paraId="4D8C1949">
            <w:pPr>
              <w:pStyle w:val="10"/>
            </w:pPr>
          </w:p>
        </w:tc>
        <w:tc>
          <w:tcPr>
            <w:tcW w:w="578" w:type="dxa"/>
            <w:vAlign w:val="top"/>
          </w:tcPr>
          <w:p w14:paraId="7BE68411">
            <w:pPr>
              <w:pStyle w:val="10"/>
            </w:pPr>
          </w:p>
        </w:tc>
        <w:tc>
          <w:tcPr>
            <w:tcW w:w="711" w:type="dxa"/>
            <w:vAlign w:val="top"/>
          </w:tcPr>
          <w:p w14:paraId="17470B0C">
            <w:pPr>
              <w:pStyle w:val="10"/>
              <w:rPr>
                <w:rFonts w:hint="default" w:eastAsia="宋体"/>
                <w:lang w:val="en-US" w:eastAsia="zh-CN"/>
              </w:rPr>
            </w:pPr>
            <w:r>
              <w:rPr>
                <w:rFonts w:hint="eastAsia" w:eastAsia="宋体"/>
                <w:lang w:val="en-US" w:eastAsia="zh-CN"/>
              </w:rPr>
              <w:t>11.15</w:t>
            </w:r>
          </w:p>
        </w:tc>
        <w:tc>
          <w:tcPr>
            <w:tcW w:w="566" w:type="dxa"/>
            <w:vAlign w:val="top"/>
          </w:tcPr>
          <w:p w14:paraId="6AA6BD1C">
            <w:pPr>
              <w:pStyle w:val="10"/>
              <w:rPr>
                <w:rFonts w:hint="default" w:eastAsia="宋体"/>
                <w:lang w:val="en-US" w:eastAsia="zh-CN"/>
              </w:rPr>
            </w:pPr>
            <w:r>
              <w:rPr>
                <w:rFonts w:hint="eastAsia" w:eastAsia="宋体"/>
                <w:lang w:val="en-US" w:eastAsia="zh-CN"/>
              </w:rPr>
              <w:t>11.15</w:t>
            </w:r>
          </w:p>
        </w:tc>
        <w:tc>
          <w:tcPr>
            <w:tcW w:w="391" w:type="dxa"/>
            <w:vAlign w:val="top"/>
          </w:tcPr>
          <w:p w14:paraId="3597BEA2">
            <w:pPr>
              <w:pStyle w:val="10"/>
            </w:pPr>
          </w:p>
        </w:tc>
        <w:tc>
          <w:tcPr>
            <w:tcW w:w="414" w:type="dxa"/>
            <w:vAlign w:val="top"/>
          </w:tcPr>
          <w:p w14:paraId="1AFB18AC">
            <w:pPr>
              <w:pStyle w:val="10"/>
            </w:pPr>
          </w:p>
        </w:tc>
        <w:tc>
          <w:tcPr>
            <w:tcW w:w="558" w:type="dxa"/>
            <w:vAlign w:val="top"/>
          </w:tcPr>
          <w:p w14:paraId="08908DF1">
            <w:pPr>
              <w:pStyle w:val="10"/>
            </w:pPr>
          </w:p>
        </w:tc>
        <w:tc>
          <w:tcPr>
            <w:tcW w:w="605" w:type="dxa"/>
            <w:vAlign w:val="top"/>
          </w:tcPr>
          <w:p w14:paraId="749CF07C">
            <w:pPr>
              <w:pStyle w:val="10"/>
            </w:pPr>
          </w:p>
        </w:tc>
      </w:tr>
      <w:tr w14:paraId="012507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011" w:type="dxa"/>
            <w:vAlign w:val="top"/>
          </w:tcPr>
          <w:p w14:paraId="3065974C">
            <w:pPr>
              <w:pStyle w:val="10"/>
              <w:rPr>
                <w:rFonts w:hint="default" w:eastAsia="宋体"/>
                <w:lang w:val="en-US" w:eastAsia="zh-CN"/>
              </w:rPr>
            </w:pPr>
            <w:r>
              <w:rPr>
                <w:rFonts w:hint="eastAsia" w:eastAsia="宋体"/>
                <w:lang w:val="en-US" w:eastAsia="zh-CN"/>
              </w:rPr>
              <w:t>157</w:t>
            </w:r>
          </w:p>
        </w:tc>
        <w:tc>
          <w:tcPr>
            <w:tcW w:w="2093" w:type="dxa"/>
            <w:vAlign w:val="top"/>
          </w:tcPr>
          <w:p w14:paraId="71C30137">
            <w:pPr>
              <w:spacing w:before="25" w:line="228" w:lineRule="auto"/>
              <w:ind w:left="116"/>
              <w:rPr>
                <w:rFonts w:ascii="宋体" w:hAnsi="宋体" w:eastAsia="宋体" w:cs="宋体"/>
                <w:sz w:val="19"/>
                <w:szCs w:val="19"/>
              </w:rPr>
            </w:pPr>
            <w:r>
              <w:rPr>
                <w:rFonts w:hint="eastAsia" w:ascii="宋体" w:hAnsi="宋体" w:eastAsia="宋体" w:cs="宋体"/>
                <w:spacing w:val="-2"/>
                <w:sz w:val="19"/>
                <w:szCs w:val="19"/>
                <w:lang w:eastAsia="zh-CN"/>
              </w:rPr>
              <w:t>巴彦淖尔市退役军人事务局</w:t>
            </w:r>
            <w:r>
              <w:rPr>
                <w:rFonts w:ascii="宋体" w:hAnsi="宋体" w:eastAsia="宋体" w:cs="宋体"/>
                <w:spacing w:val="-2"/>
                <w:sz w:val="19"/>
                <w:szCs w:val="19"/>
              </w:rPr>
              <w:t>部门</w:t>
            </w:r>
          </w:p>
        </w:tc>
        <w:tc>
          <w:tcPr>
            <w:tcW w:w="813" w:type="dxa"/>
            <w:vAlign w:val="top"/>
          </w:tcPr>
          <w:p w14:paraId="7085D571">
            <w:pPr>
              <w:pStyle w:val="10"/>
              <w:rPr>
                <w:rFonts w:hint="default" w:eastAsia="宋体"/>
                <w:lang w:val="en-US" w:eastAsia="zh-CN"/>
              </w:rPr>
            </w:pPr>
            <w:r>
              <w:rPr>
                <w:rFonts w:hint="eastAsia" w:eastAsia="宋体"/>
                <w:lang w:val="en-US" w:eastAsia="zh-CN"/>
              </w:rPr>
              <w:t>426.74</w:t>
            </w:r>
          </w:p>
        </w:tc>
        <w:tc>
          <w:tcPr>
            <w:tcW w:w="703" w:type="dxa"/>
            <w:vAlign w:val="top"/>
          </w:tcPr>
          <w:p w14:paraId="62C0DB25">
            <w:pPr>
              <w:pStyle w:val="10"/>
              <w:rPr>
                <w:rFonts w:hint="default" w:eastAsia="宋体"/>
                <w:lang w:val="en-US" w:eastAsia="zh-CN"/>
              </w:rPr>
            </w:pPr>
            <w:r>
              <w:rPr>
                <w:rFonts w:hint="eastAsia" w:eastAsia="宋体"/>
                <w:lang w:val="en-US" w:eastAsia="zh-CN"/>
              </w:rPr>
              <w:t>415.59</w:t>
            </w:r>
          </w:p>
        </w:tc>
        <w:tc>
          <w:tcPr>
            <w:tcW w:w="418" w:type="dxa"/>
            <w:vAlign w:val="top"/>
          </w:tcPr>
          <w:p w14:paraId="00B0F019">
            <w:pPr>
              <w:pStyle w:val="10"/>
              <w:rPr>
                <w:rFonts w:hint="default" w:eastAsia="宋体"/>
                <w:lang w:val="en-US" w:eastAsia="zh-CN"/>
              </w:rPr>
            </w:pPr>
            <w:r>
              <w:rPr>
                <w:rFonts w:hint="eastAsia" w:eastAsia="宋体"/>
                <w:lang w:val="en-US" w:eastAsia="zh-CN"/>
              </w:rPr>
              <w:t>415.59</w:t>
            </w:r>
          </w:p>
        </w:tc>
        <w:tc>
          <w:tcPr>
            <w:tcW w:w="435" w:type="dxa"/>
            <w:vAlign w:val="top"/>
          </w:tcPr>
          <w:p w14:paraId="0387E373">
            <w:pPr>
              <w:pStyle w:val="10"/>
            </w:pPr>
          </w:p>
        </w:tc>
        <w:tc>
          <w:tcPr>
            <w:tcW w:w="531" w:type="dxa"/>
            <w:vAlign w:val="top"/>
          </w:tcPr>
          <w:p w14:paraId="33454622">
            <w:pPr>
              <w:pStyle w:val="10"/>
            </w:pPr>
          </w:p>
        </w:tc>
        <w:tc>
          <w:tcPr>
            <w:tcW w:w="505" w:type="dxa"/>
            <w:vAlign w:val="top"/>
          </w:tcPr>
          <w:p w14:paraId="17DA5389">
            <w:pPr>
              <w:pStyle w:val="10"/>
            </w:pPr>
          </w:p>
        </w:tc>
        <w:tc>
          <w:tcPr>
            <w:tcW w:w="421" w:type="dxa"/>
            <w:vAlign w:val="top"/>
          </w:tcPr>
          <w:p w14:paraId="5B5DDA4C">
            <w:pPr>
              <w:pStyle w:val="10"/>
            </w:pPr>
          </w:p>
        </w:tc>
        <w:tc>
          <w:tcPr>
            <w:tcW w:w="526" w:type="dxa"/>
            <w:vAlign w:val="top"/>
          </w:tcPr>
          <w:p w14:paraId="2FAD14AD">
            <w:pPr>
              <w:pStyle w:val="10"/>
            </w:pPr>
          </w:p>
        </w:tc>
        <w:tc>
          <w:tcPr>
            <w:tcW w:w="480" w:type="dxa"/>
            <w:vAlign w:val="top"/>
          </w:tcPr>
          <w:p w14:paraId="106AB549">
            <w:pPr>
              <w:pStyle w:val="10"/>
            </w:pPr>
          </w:p>
        </w:tc>
        <w:tc>
          <w:tcPr>
            <w:tcW w:w="564" w:type="dxa"/>
            <w:vAlign w:val="top"/>
          </w:tcPr>
          <w:p w14:paraId="21446AC4">
            <w:pPr>
              <w:pStyle w:val="10"/>
            </w:pPr>
          </w:p>
        </w:tc>
        <w:tc>
          <w:tcPr>
            <w:tcW w:w="578" w:type="dxa"/>
            <w:vAlign w:val="top"/>
          </w:tcPr>
          <w:p w14:paraId="3E0F0F49">
            <w:pPr>
              <w:pStyle w:val="10"/>
            </w:pPr>
          </w:p>
        </w:tc>
        <w:tc>
          <w:tcPr>
            <w:tcW w:w="711" w:type="dxa"/>
            <w:vAlign w:val="top"/>
          </w:tcPr>
          <w:p w14:paraId="42751B1C">
            <w:pPr>
              <w:pStyle w:val="10"/>
              <w:rPr>
                <w:rFonts w:hint="default" w:eastAsia="宋体"/>
                <w:lang w:val="en-US" w:eastAsia="zh-CN"/>
              </w:rPr>
            </w:pPr>
            <w:r>
              <w:rPr>
                <w:rFonts w:hint="eastAsia" w:eastAsia="宋体"/>
                <w:lang w:val="en-US" w:eastAsia="zh-CN"/>
              </w:rPr>
              <w:t>11.15</w:t>
            </w:r>
          </w:p>
        </w:tc>
        <w:tc>
          <w:tcPr>
            <w:tcW w:w="566" w:type="dxa"/>
            <w:vAlign w:val="top"/>
          </w:tcPr>
          <w:p w14:paraId="4EEB82E6">
            <w:pPr>
              <w:pStyle w:val="10"/>
              <w:rPr>
                <w:rFonts w:hint="default" w:eastAsia="宋体"/>
                <w:lang w:val="en-US" w:eastAsia="zh-CN"/>
              </w:rPr>
            </w:pPr>
            <w:r>
              <w:rPr>
                <w:rFonts w:hint="eastAsia" w:eastAsia="宋体"/>
                <w:lang w:val="en-US" w:eastAsia="zh-CN"/>
              </w:rPr>
              <w:t>11.15</w:t>
            </w:r>
          </w:p>
        </w:tc>
        <w:tc>
          <w:tcPr>
            <w:tcW w:w="391" w:type="dxa"/>
            <w:vAlign w:val="top"/>
          </w:tcPr>
          <w:p w14:paraId="756E68BE">
            <w:pPr>
              <w:pStyle w:val="10"/>
            </w:pPr>
          </w:p>
        </w:tc>
        <w:tc>
          <w:tcPr>
            <w:tcW w:w="414" w:type="dxa"/>
            <w:vAlign w:val="top"/>
          </w:tcPr>
          <w:p w14:paraId="579F3352">
            <w:pPr>
              <w:pStyle w:val="10"/>
            </w:pPr>
          </w:p>
        </w:tc>
        <w:tc>
          <w:tcPr>
            <w:tcW w:w="558" w:type="dxa"/>
            <w:vAlign w:val="top"/>
          </w:tcPr>
          <w:p w14:paraId="611C9D4F">
            <w:pPr>
              <w:pStyle w:val="10"/>
            </w:pPr>
          </w:p>
        </w:tc>
        <w:tc>
          <w:tcPr>
            <w:tcW w:w="605" w:type="dxa"/>
            <w:vAlign w:val="top"/>
          </w:tcPr>
          <w:p w14:paraId="506B3CFE">
            <w:pPr>
              <w:pStyle w:val="10"/>
            </w:pPr>
          </w:p>
        </w:tc>
      </w:tr>
      <w:tr w14:paraId="23E256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011" w:type="dxa"/>
            <w:vAlign w:val="top"/>
          </w:tcPr>
          <w:p w14:paraId="26814174">
            <w:pPr>
              <w:pStyle w:val="10"/>
              <w:rPr>
                <w:rFonts w:hint="default" w:eastAsia="宋体"/>
                <w:lang w:val="en-US" w:eastAsia="zh-CN"/>
              </w:rPr>
            </w:pPr>
            <w:r>
              <w:rPr>
                <w:rFonts w:hint="eastAsia" w:eastAsia="宋体"/>
                <w:lang w:val="en-US" w:eastAsia="zh-CN"/>
              </w:rPr>
              <w:t>157002</w:t>
            </w:r>
          </w:p>
        </w:tc>
        <w:tc>
          <w:tcPr>
            <w:tcW w:w="2093" w:type="dxa"/>
            <w:vAlign w:val="top"/>
          </w:tcPr>
          <w:p w14:paraId="7A33E859">
            <w:pPr>
              <w:spacing w:before="24" w:line="227" w:lineRule="auto"/>
              <w:ind w:left="116"/>
              <w:rPr>
                <w:rFonts w:hint="eastAsia" w:ascii="宋体" w:hAnsi="宋体" w:eastAsia="宋体" w:cs="宋体"/>
                <w:sz w:val="19"/>
                <w:szCs w:val="19"/>
                <w:lang w:eastAsia="zh-CN"/>
              </w:rPr>
            </w:pPr>
            <w:r>
              <w:rPr>
                <w:rFonts w:hint="eastAsia" w:ascii="宋体" w:hAnsi="宋体" w:eastAsia="宋体" w:cs="宋体"/>
                <w:spacing w:val="-2"/>
                <w:sz w:val="19"/>
                <w:szCs w:val="19"/>
                <w:lang w:eastAsia="zh-CN"/>
              </w:rPr>
              <w:t>巴彦淖尔市军供站</w:t>
            </w:r>
          </w:p>
        </w:tc>
        <w:tc>
          <w:tcPr>
            <w:tcW w:w="813" w:type="dxa"/>
            <w:vAlign w:val="top"/>
          </w:tcPr>
          <w:p w14:paraId="44CB5DF4">
            <w:pPr>
              <w:pStyle w:val="10"/>
              <w:rPr>
                <w:rFonts w:hint="default" w:eastAsia="宋体"/>
                <w:lang w:val="en-US" w:eastAsia="zh-CN"/>
              </w:rPr>
            </w:pPr>
            <w:r>
              <w:rPr>
                <w:rFonts w:hint="eastAsia" w:eastAsia="宋体"/>
                <w:lang w:val="en-US" w:eastAsia="zh-CN"/>
              </w:rPr>
              <w:t>426.74</w:t>
            </w:r>
          </w:p>
        </w:tc>
        <w:tc>
          <w:tcPr>
            <w:tcW w:w="703" w:type="dxa"/>
            <w:vAlign w:val="top"/>
          </w:tcPr>
          <w:p w14:paraId="5DF624CE">
            <w:pPr>
              <w:pStyle w:val="10"/>
              <w:rPr>
                <w:rFonts w:hint="default" w:eastAsia="宋体"/>
                <w:lang w:val="en-US" w:eastAsia="zh-CN"/>
              </w:rPr>
            </w:pPr>
            <w:r>
              <w:rPr>
                <w:rFonts w:hint="eastAsia" w:eastAsia="宋体"/>
                <w:lang w:val="en-US" w:eastAsia="zh-CN"/>
              </w:rPr>
              <w:t>415.59</w:t>
            </w:r>
          </w:p>
        </w:tc>
        <w:tc>
          <w:tcPr>
            <w:tcW w:w="418" w:type="dxa"/>
            <w:vAlign w:val="top"/>
          </w:tcPr>
          <w:p w14:paraId="6FC098FE">
            <w:pPr>
              <w:pStyle w:val="10"/>
              <w:rPr>
                <w:rFonts w:hint="default" w:eastAsia="宋体"/>
                <w:lang w:val="en-US" w:eastAsia="zh-CN"/>
              </w:rPr>
            </w:pPr>
            <w:r>
              <w:rPr>
                <w:rFonts w:hint="eastAsia" w:eastAsia="宋体"/>
                <w:lang w:val="en-US" w:eastAsia="zh-CN"/>
              </w:rPr>
              <w:t>415.59</w:t>
            </w:r>
          </w:p>
        </w:tc>
        <w:tc>
          <w:tcPr>
            <w:tcW w:w="435" w:type="dxa"/>
            <w:vAlign w:val="top"/>
          </w:tcPr>
          <w:p w14:paraId="200EFCA2">
            <w:pPr>
              <w:pStyle w:val="10"/>
            </w:pPr>
          </w:p>
        </w:tc>
        <w:tc>
          <w:tcPr>
            <w:tcW w:w="531" w:type="dxa"/>
            <w:vAlign w:val="top"/>
          </w:tcPr>
          <w:p w14:paraId="04603712">
            <w:pPr>
              <w:pStyle w:val="10"/>
            </w:pPr>
          </w:p>
        </w:tc>
        <w:tc>
          <w:tcPr>
            <w:tcW w:w="505" w:type="dxa"/>
            <w:vAlign w:val="top"/>
          </w:tcPr>
          <w:p w14:paraId="56C3E025">
            <w:pPr>
              <w:pStyle w:val="10"/>
            </w:pPr>
          </w:p>
        </w:tc>
        <w:tc>
          <w:tcPr>
            <w:tcW w:w="421" w:type="dxa"/>
            <w:vAlign w:val="top"/>
          </w:tcPr>
          <w:p w14:paraId="51C601FC">
            <w:pPr>
              <w:pStyle w:val="10"/>
            </w:pPr>
          </w:p>
        </w:tc>
        <w:tc>
          <w:tcPr>
            <w:tcW w:w="526" w:type="dxa"/>
            <w:vAlign w:val="top"/>
          </w:tcPr>
          <w:p w14:paraId="3C6A82E0">
            <w:pPr>
              <w:pStyle w:val="10"/>
            </w:pPr>
          </w:p>
        </w:tc>
        <w:tc>
          <w:tcPr>
            <w:tcW w:w="480" w:type="dxa"/>
            <w:vAlign w:val="top"/>
          </w:tcPr>
          <w:p w14:paraId="75B35CA3">
            <w:pPr>
              <w:pStyle w:val="10"/>
            </w:pPr>
          </w:p>
        </w:tc>
        <w:tc>
          <w:tcPr>
            <w:tcW w:w="564" w:type="dxa"/>
            <w:vAlign w:val="top"/>
          </w:tcPr>
          <w:p w14:paraId="78C9925C">
            <w:pPr>
              <w:pStyle w:val="10"/>
            </w:pPr>
          </w:p>
        </w:tc>
        <w:tc>
          <w:tcPr>
            <w:tcW w:w="578" w:type="dxa"/>
            <w:vAlign w:val="top"/>
          </w:tcPr>
          <w:p w14:paraId="0E803550">
            <w:pPr>
              <w:pStyle w:val="10"/>
            </w:pPr>
          </w:p>
        </w:tc>
        <w:tc>
          <w:tcPr>
            <w:tcW w:w="711" w:type="dxa"/>
            <w:vAlign w:val="top"/>
          </w:tcPr>
          <w:p w14:paraId="4DF9F68F">
            <w:pPr>
              <w:pStyle w:val="10"/>
              <w:rPr>
                <w:rFonts w:hint="default" w:eastAsia="宋体"/>
                <w:lang w:val="en-US" w:eastAsia="zh-CN"/>
              </w:rPr>
            </w:pPr>
            <w:r>
              <w:rPr>
                <w:rFonts w:hint="eastAsia" w:eastAsia="宋体"/>
                <w:lang w:val="en-US" w:eastAsia="zh-CN"/>
              </w:rPr>
              <w:t>11.15</w:t>
            </w:r>
          </w:p>
        </w:tc>
        <w:tc>
          <w:tcPr>
            <w:tcW w:w="566" w:type="dxa"/>
            <w:vAlign w:val="top"/>
          </w:tcPr>
          <w:p w14:paraId="63B7FAFD">
            <w:pPr>
              <w:pStyle w:val="10"/>
              <w:rPr>
                <w:rFonts w:hint="default" w:eastAsia="宋体"/>
                <w:lang w:val="en-US" w:eastAsia="zh-CN"/>
              </w:rPr>
            </w:pPr>
            <w:r>
              <w:rPr>
                <w:rFonts w:hint="eastAsia" w:eastAsia="宋体"/>
                <w:lang w:val="en-US" w:eastAsia="zh-CN"/>
              </w:rPr>
              <w:t>11.15</w:t>
            </w:r>
          </w:p>
        </w:tc>
        <w:tc>
          <w:tcPr>
            <w:tcW w:w="391" w:type="dxa"/>
            <w:vAlign w:val="top"/>
          </w:tcPr>
          <w:p w14:paraId="35649036">
            <w:pPr>
              <w:pStyle w:val="10"/>
            </w:pPr>
          </w:p>
        </w:tc>
        <w:tc>
          <w:tcPr>
            <w:tcW w:w="414" w:type="dxa"/>
            <w:vAlign w:val="top"/>
          </w:tcPr>
          <w:p w14:paraId="66168BF1">
            <w:pPr>
              <w:pStyle w:val="10"/>
            </w:pPr>
          </w:p>
        </w:tc>
        <w:tc>
          <w:tcPr>
            <w:tcW w:w="558" w:type="dxa"/>
            <w:vAlign w:val="top"/>
          </w:tcPr>
          <w:p w14:paraId="4B5EA608">
            <w:pPr>
              <w:pStyle w:val="10"/>
            </w:pPr>
          </w:p>
        </w:tc>
        <w:tc>
          <w:tcPr>
            <w:tcW w:w="605" w:type="dxa"/>
            <w:vAlign w:val="top"/>
          </w:tcPr>
          <w:p w14:paraId="4216098F">
            <w:pPr>
              <w:pStyle w:val="10"/>
            </w:pPr>
          </w:p>
        </w:tc>
      </w:tr>
      <w:tr w14:paraId="6EFBE9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011" w:type="dxa"/>
            <w:vAlign w:val="top"/>
          </w:tcPr>
          <w:p w14:paraId="186667F5">
            <w:pPr>
              <w:pStyle w:val="10"/>
            </w:pPr>
          </w:p>
        </w:tc>
        <w:tc>
          <w:tcPr>
            <w:tcW w:w="2093" w:type="dxa"/>
            <w:vAlign w:val="top"/>
          </w:tcPr>
          <w:p w14:paraId="78041688">
            <w:pPr>
              <w:spacing w:before="24" w:line="228" w:lineRule="auto"/>
              <w:ind w:left="116"/>
              <w:rPr>
                <w:rFonts w:ascii="宋体" w:hAnsi="宋体" w:eastAsia="宋体" w:cs="宋体"/>
                <w:sz w:val="19"/>
                <w:szCs w:val="19"/>
              </w:rPr>
            </w:pPr>
          </w:p>
        </w:tc>
        <w:tc>
          <w:tcPr>
            <w:tcW w:w="813" w:type="dxa"/>
            <w:vAlign w:val="top"/>
          </w:tcPr>
          <w:p w14:paraId="6ADECEF7">
            <w:pPr>
              <w:pStyle w:val="10"/>
            </w:pPr>
          </w:p>
        </w:tc>
        <w:tc>
          <w:tcPr>
            <w:tcW w:w="703" w:type="dxa"/>
            <w:vAlign w:val="top"/>
          </w:tcPr>
          <w:p w14:paraId="2BCDFAA8">
            <w:pPr>
              <w:pStyle w:val="10"/>
            </w:pPr>
          </w:p>
        </w:tc>
        <w:tc>
          <w:tcPr>
            <w:tcW w:w="418" w:type="dxa"/>
            <w:vAlign w:val="top"/>
          </w:tcPr>
          <w:p w14:paraId="14091A51">
            <w:pPr>
              <w:pStyle w:val="10"/>
            </w:pPr>
          </w:p>
        </w:tc>
        <w:tc>
          <w:tcPr>
            <w:tcW w:w="435" w:type="dxa"/>
            <w:vAlign w:val="top"/>
          </w:tcPr>
          <w:p w14:paraId="02599A4B">
            <w:pPr>
              <w:pStyle w:val="10"/>
            </w:pPr>
          </w:p>
        </w:tc>
        <w:tc>
          <w:tcPr>
            <w:tcW w:w="531" w:type="dxa"/>
            <w:vAlign w:val="top"/>
          </w:tcPr>
          <w:p w14:paraId="3EEA2571">
            <w:pPr>
              <w:pStyle w:val="10"/>
            </w:pPr>
          </w:p>
        </w:tc>
        <w:tc>
          <w:tcPr>
            <w:tcW w:w="505" w:type="dxa"/>
            <w:vAlign w:val="top"/>
          </w:tcPr>
          <w:p w14:paraId="0665751D">
            <w:pPr>
              <w:pStyle w:val="10"/>
            </w:pPr>
          </w:p>
        </w:tc>
        <w:tc>
          <w:tcPr>
            <w:tcW w:w="421" w:type="dxa"/>
            <w:vAlign w:val="top"/>
          </w:tcPr>
          <w:p w14:paraId="071954CB">
            <w:pPr>
              <w:pStyle w:val="10"/>
            </w:pPr>
          </w:p>
        </w:tc>
        <w:tc>
          <w:tcPr>
            <w:tcW w:w="526" w:type="dxa"/>
            <w:vAlign w:val="top"/>
          </w:tcPr>
          <w:p w14:paraId="627393B6">
            <w:pPr>
              <w:pStyle w:val="10"/>
            </w:pPr>
          </w:p>
        </w:tc>
        <w:tc>
          <w:tcPr>
            <w:tcW w:w="480" w:type="dxa"/>
            <w:vAlign w:val="top"/>
          </w:tcPr>
          <w:p w14:paraId="45A35841">
            <w:pPr>
              <w:pStyle w:val="10"/>
            </w:pPr>
          </w:p>
        </w:tc>
        <w:tc>
          <w:tcPr>
            <w:tcW w:w="564" w:type="dxa"/>
            <w:vAlign w:val="top"/>
          </w:tcPr>
          <w:p w14:paraId="05846CD1">
            <w:pPr>
              <w:pStyle w:val="10"/>
            </w:pPr>
          </w:p>
        </w:tc>
        <w:tc>
          <w:tcPr>
            <w:tcW w:w="578" w:type="dxa"/>
            <w:vAlign w:val="top"/>
          </w:tcPr>
          <w:p w14:paraId="630EFC83">
            <w:pPr>
              <w:pStyle w:val="10"/>
            </w:pPr>
          </w:p>
        </w:tc>
        <w:tc>
          <w:tcPr>
            <w:tcW w:w="711" w:type="dxa"/>
            <w:vAlign w:val="top"/>
          </w:tcPr>
          <w:p w14:paraId="1D9C304F">
            <w:pPr>
              <w:pStyle w:val="10"/>
            </w:pPr>
          </w:p>
        </w:tc>
        <w:tc>
          <w:tcPr>
            <w:tcW w:w="566" w:type="dxa"/>
            <w:vAlign w:val="top"/>
          </w:tcPr>
          <w:p w14:paraId="204D0C2D">
            <w:pPr>
              <w:pStyle w:val="10"/>
            </w:pPr>
          </w:p>
        </w:tc>
        <w:tc>
          <w:tcPr>
            <w:tcW w:w="391" w:type="dxa"/>
            <w:vAlign w:val="top"/>
          </w:tcPr>
          <w:p w14:paraId="72F327C9">
            <w:pPr>
              <w:pStyle w:val="10"/>
            </w:pPr>
          </w:p>
        </w:tc>
        <w:tc>
          <w:tcPr>
            <w:tcW w:w="414" w:type="dxa"/>
            <w:vAlign w:val="top"/>
          </w:tcPr>
          <w:p w14:paraId="06BE2150">
            <w:pPr>
              <w:pStyle w:val="10"/>
            </w:pPr>
          </w:p>
        </w:tc>
        <w:tc>
          <w:tcPr>
            <w:tcW w:w="558" w:type="dxa"/>
            <w:vAlign w:val="top"/>
          </w:tcPr>
          <w:p w14:paraId="4CF594A0">
            <w:pPr>
              <w:pStyle w:val="10"/>
            </w:pPr>
          </w:p>
        </w:tc>
        <w:tc>
          <w:tcPr>
            <w:tcW w:w="605" w:type="dxa"/>
            <w:vAlign w:val="top"/>
          </w:tcPr>
          <w:p w14:paraId="463086DA">
            <w:pPr>
              <w:pStyle w:val="10"/>
            </w:pPr>
          </w:p>
        </w:tc>
      </w:tr>
      <w:tr w14:paraId="7D98DB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011" w:type="dxa"/>
            <w:vAlign w:val="top"/>
          </w:tcPr>
          <w:p w14:paraId="038DA29B">
            <w:pPr>
              <w:pStyle w:val="10"/>
            </w:pPr>
          </w:p>
        </w:tc>
        <w:tc>
          <w:tcPr>
            <w:tcW w:w="2093" w:type="dxa"/>
            <w:vAlign w:val="top"/>
          </w:tcPr>
          <w:p w14:paraId="679301BD">
            <w:pPr>
              <w:spacing w:before="26" w:line="228" w:lineRule="auto"/>
              <w:ind w:left="116"/>
              <w:rPr>
                <w:rFonts w:ascii="宋体" w:hAnsi="宋体" w:eastAsia="宋体" w:cs="宋体"/>
                <w:sz w:val="19"/>
                <w:szCs w:val="19"/>
              </w:rPr>
            </w:pPr>
          </w:p>
        </w:tc>
        <w:tc>
          <w:tcPr>
            <w:tcW w:w="813" w:type="dxa"/>
            <w:vAlign w:val="top"/>
          </w:tcPr>
          <w:p w14:paraId="306A047B">
            <w:pPr>
              <w:pStyle w:val="10"/>
            </w:pPr>
          </w:p>
        </w:tc>
        <w:tc>
          <w:tcPr>
            <w:tcW w:w="703" w:type="dxa"/>
            <w:vAlign w:val="top"/>
          </w:tcPr>
          <w:p w14:paraId="52093BEF">
            <w:pPr>
              <w:pStyle w:val="10"/>
            </w:pPr>
          </w:p>
        </w:tc>
        <w:tc>
          <w:tcPr>
            <w:tcW w:w="418" w:type="dxa"/>
            <w:vAlign w:val="top"/>
          </w:tcPr>
          <w:p w14:paraId="35C83FA9">
            <w:pPr>
              <w:pStyle w:val="10"/>
            </w:pPr>
          </w:p>
        </w:tc>
        <w:tc>
          <w:tcPr>
            <w:tcW w:w="435" w:type="dxa"/>
            <w:vAlign w:val="top"/>
          </w:tcPr>
          <w:p w14:paraId="567BE858">
            <w:pPr>
              <w:pStyle w:val="10"/>
            </w:pPr>
          </w:p>
        </w:tc>
        <w:tc>
          <w:tcPr>
            <w:tcW w:w="531" w:type="dxa"/>
            <w:vAlign w:val="top"/>
          </w:tcPr>
          <w:p w14:paraId="197F311E">
            <w:pPr>
              <w:pStyle w:val="10"/>
            </w:pPr>
          </w:p>
        </w:tc>
        <w:tc>
          <w:tcPr>
            <w:tcW w:w="505" w:type="dxa"/>
            <w:vAlign w:val="top"/>
          </w:tcPr>
          <w:p w14:paraId="3C4BB833">
            <w:pPr>
              <w:pStyle w:val="10"/>
            </w:pPr>
          </w:p>
        </w:tc>
        <w:tc>
          <w:tcPr>
            <w:tcW w:w="421" w:type="dxa"/>
            <w:vAlign w:val="top"/>
          </w:tcPr>
          <w:p w14:paraId="7613751E">
            <w:pPr>
              <w:pStyle w:val="10"/>
            </w:pPr>
          </w:p>
        </w:tc>
        <w:tc>
          <w:tcPr>
            <w:tcW w:w="526" w:type="dxa"/>
            <w:vAlign w:val="top"/>
          </w:tcPr>
          <w:p w14:paraId="4684E641">
            <w:pPr>
              <w:pStyle w:val="10"/>
            </w:pPr>
          </w:p>
        </w:tc>
        <w:tc>
          <w:tcPr>
            <w:tcW w:w="480" w:type="dxa"/>
            <w:vAlign w:val="top"/>
          </w:tcPr>
          <w:p w14:paraId="1FBA2DF3">
            <w:pPr>
              <w:pStyle w:val="10"/>
            </w:pPr>
          </w:p>
        </w:tc>
        <w:tc>
          <w:tcPr>
            <w:tcW w:w="564" w:type="dxa"/>
            <w:vAlign w:val="top"/>
          </w:tcPr>
          <w:p w14:paraId="12BFD1C4">
            <w:pPr>
              <w:pStyle w:val="10"/>
            </w:pPr>
          </w:p>
        </w:tc>
        <w:tc>
          <w:tcPr>
            <w:tcW w:w="578" w:type="dxa"/>
            <w:vAlign w:val="top"/>
          </w:tcPr>
          <w:p w14:paraId="63FF362E">
            <w:pPr>
              <w:pStyle w:val="10"/>
            </w:pPr>
          </w:p>
        </w:tc>
        <w:tc>
          <w:tcPr>
            <w:tcW w:w="711" w:type="dxa"/>
            <w:vAlign w:val="top"/>
          </w:tcPr>
          <w:p w14:paraId="759A656F">
            <w:pPr>
              <w:pStyle w:val="10"/>
            </w:pPr>
          </w:p>
        </w:tc>
        <w:tc>
          <w:tcPr>
            <w:tcW w:w="566" w:type="dxa"/>
            <w:vAlign w:val="top"/>
          </w:tcPr>
          <w:p w14:paraId="2299F490">
            <w:pPr>
              <w:pStyle w:val="10"/>
            </w:pPr>
          </w:p>
        </w:tc>
        <w:tc>
          <w:tcPr>
            <w:tcW w:w="391" w:type="dxa"/>
            <w:vAlign w:val="top"/>
          </w:tcPr>
          <w:p w14:paraId="29B43A41">
            <w:pPr>
              <w:pStyle w:val="10"/>
            </w:pPr>
          </w:p>
        </w:tc>
        <w:tc>
          <w:tcPr>
            <w:tcW w:w="414" w:type="dxa"/>
            <w:vAlign w:val="top"/>
          </w:tcPr>
          <w:p w14:paraId="11DB8C2D">
            <w:pPr>
              <w:pStyle w:val="10"/>
            </w:pPr>
          </w:p>
        </w:tc>
        <w:tc>
          <w:tcPr>
            <w:tcW w:w="558" w:type="dxa"/>
            <w:vAlign w:val="top"/>
          </w:tcPr>
          <w:p w14:paraId="267D88DB">
            <w:pPr>
              <w:pStyle w:val="10"/>
            </w:pPr>
          </w:p>
        </w:tc>
        <w:tc>
          <w:tcPr>
            <w:tcW w:w="605" w:type="dxa"/>
            <w:vAlign w:val="top"/>
          </w:tcPr>
          <w:p w14:paraId="4A7CBDE1">
            <w:pPr>
              <w:pStyle w:val="10"/>
            </w:pPr>
          </w:p>
        </w:tc>
      </w:tr>
      <w:tr w14:paraId="214669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011" w:type="dxa"/>
            <w:vAlign w:val="top"/>
          </w:tcPr>
          <w:p w14:paraId="24E05020">
            <w:pPr>
              <w:pStyle w:val="10"/>
            </w:pPr>
          </w:p>
        </w:tc>
        <w:tc>
          <w:tcPr>
            <w:tcW w:w="2093" w:type="dxa"/>
            <w:vAlign w:val="top"/>
          </w:tcPr>
          <w:p w14:paraId="0DB85F7E">
            <w:pPr>
              <w:pStyle w:val="10"/>
            </w:pPr>
          </w:p>
        </w:tc>
        <w:tc>
          <w:tcPr>
            <w:tcW w:w="813" w:type="dxa"/>
            <w:vAlign w:val="top"/>
          </w:tcPr>
          <w:p w14:paraId="2EBF4F1B">
            <w:pPr>
              <w:pStyle w:val="10"/>
            </w:pPr>
          </w:p>
        </w:tc>
        <w:tc>
          <w:tcPr>
            <w:tcW w:w="703" w:type="dxa"/>
            <w:vAlign w:val="top"/>
          </w:tcPr>
          <w:p w14:paraId="07DE7E0B">
            <w:pPr>
              <w:pStyle w:val="10"/>
            </w:pPr>
          </w:p>
        </w:tc>
        <w:tc>
          <w:tcPr>
            <w:tcW w:w="418" w:type="dxa"/>
            <w:vAlign w:val="top"/>
          </w:tcPr>
          <w:p w14:paraId="36B4E64A">
            <w:pPr>
              <w:pStyle w:val="10"/>
            </w:pPr>
          </w:p>
        </w:tc>
        <w:tc>
          <w:tcPr>
            <w:tcW w:w="435" w:type="dxa"/>
            <w:vAlign w:val="top"/>
          </w:tcPr>
          <w:p w14:paraId="7F4790A9">
            <w:pPr>
              <w:pStyle w:val="10"/>
            </w:pPr>
          </w:p>
        </w:tc>
        <w:tc>
          <w:tcPr>
            <w:tcW w:w="531" w:type="dxa"/>
            <w:vAlign w:val="top"/>
          </w:tcPr>
          <w:p w14:paraId="06E5378E">
            <w:pPr>
              <w:pStyle w:val="10"/>
            </w:pPr>
          </w:p>
        </w:tc>
        <w:tc>
          <w:tcPr>
            <w:tcW w:w="505" w:type="dxa"/>
            <w:vAlign w:val="top"/>
          </w:tcPr>
          <w:p w14:paraId="523CCB37">
            <w:pPr>
              <w:pStyle w:val="10"/>
            </w:pPr>
          </w:p>
        </w:tc>
        <w:tc>
          <w:tcPr>
            <w:tcW w:w="421" w:type="dxa"/>
            <w:vAlign w:val="top"/>
          </w:tcPr>
          <w:p w14:paraId="4E8F9703">
            <w:pPr>
              <w:pStyle w:val="10"/>
            </w:pPr>
          </w:p>
        </w:tc>
        <w:tc>
          <w:tcPr>
            <w:tcW w:w="526" w:type="dxa"/>
            <w:vAlign w:val="top"/>
          </w:tcPr>
          <w:p w14:paraId="2CF12E99">
            <w:pPr>
              <w:pStyle w:val="10"/>
            </w:pPr>
          </w:p>
        </w:tc>
        <w:tc>
          <w:tcPr>
            <w:tcW w:w="480" w:type="dxa"/>
            <w:vAlign w:val="top"/>
          </w:tcPr>
          <w:p w14:paraId="6DC8611C">
            <w:pPr>
              <w:pStyle w:val="10"/>
            </w:pPr>
          </w:p>
        </w:tc>
        <w:tc>
          <w:tcPr>
            <w:tcW w:w="564" w:type="dxa"/>
            <w:vAlign w:val="top"/>
          </w:tcPr>
          <w:p w14:paraId="36135A36">
            <w:pPr>
              <w:pStyle w:val="10"/>
            </w:pPr>
          </w:p>
        </w:tc>
        <w:tc>
          <w:tcPr>
            <w:tcW w:w="578" w:type="dxa"/>
            <w:vAlign w:val="top"/>
          </w:tcPr>
          <w:p w14:paraId="445C0460">
            <w:pPr>
              <w:pStyle w:val="10"/>
            </w:pPr>
          </w:p>
        </w:tc>
        <w:tc>
          <w:tcPr>
            <w:tcW w:w="711" w:type="dxa"/>
            <w:vAlign w:val="top"/>
          </w:tcPr>
          <w:p w14:paraId="170CEA6E">
            <w:pPr>
              <w:pStyle w:val="10"/>
            </w:pPr>
          </w:p>
        </w:tc>
        <w:tc>
          <w:tcPr>
            <w:tcW w:w="566" w:type="dxa"/>
            <w:vAlign w:val="top"/>
          </w:tcPr>
          <w:p w14:paraId="2CEBD594">
            <w:pPr>
              <w:pStyle w:val="10"/>
            </w:pPr>
          </w:p>
        </w:tc>
        <w:tc>
          <w:tcPr>
            <w:tcW w:w="391" w:type="dxa"/>
            <w:vAlign w:val="top"/>
          </w:tcPr>
          <w:p w14:paraId="54D42DE0">
            <w:pPr>
              <w:pStyle w:val="10"/>
            </w:pPr>
          </w:p>
        </w:tc>
        <w:tc>
          <w:tcPr>
            <w:tcW w:w="414" w:type="dxa"/>
            <w:vAlign w:val="top"/>
          </w:tcPr>
          <w:p w14:paraId="20F03366">
            <w:pPr>
              <w:pStyle w:val="10"/>
            </w:pPr>
          </w:p>
        </w:tc>
        <w:tc>
          <w:tcPr>
            <w:tcW w:w="558" w:type="dxa"/>
            <w:vAlign w:val="top"/>
          </w:tcPr>
          <w:p w14:paraId="16708965">
            <w:pPr>
              <w:pStyle w:val="10"/>
            </w:pPr>
          </w:p>
        </w:tc>
        <w:tc>
          <w:tcPr>
            <w:tcW w:w="605" w:type="dxa"/>
            <w:vAlign w:val="top"/>
          </w:tcPr>
          <w:p w14:paraId="75FFE375">
            <w:pPr>
              <w:pStyle w:val="10"/>
            </w:pPr>
          </w:p>
        </w:tc>
      </w:tr>
      <w:tr w14:paraId="0BA208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011" w:type="dxa"/>
            <w:vAlign w:val="top"/>
          </w:tcPr>
          <w:p w14:paraId="71B3E2D9">
            <w:pPr>
              <w:pStyle w:val="10"/>
            </w:pPr>
          </w:p>
        </w:tc>
        <w:tc>
          <w:tcPr>
            <w:tcW w:w="2093" w:type="dxa"/>
            <w:vAlign w:val="top"/>
          </w:tcPr>
          <w:p w14:paraId="3D5493B9">
            <w:pPr>
              <w:pStyle w:val="10"/>
            </w:pPr>
          </w:p>
        </w:tc>
        <w:tc>
          <w:tcPr>
            <w:tcW w:w="813" w:type="dxa"/>
            <w:vAlign w:val="top"/>
          </w:tcPr>
          <w:p w14:paraId="16CC75DC">
            <w:pPr>
              <w:pStyle w:val="10"/>
            </w:pPr>
          </w:p>
        </w:tc>
        <w:tc>
          <w:tcPr>
            <w:tcW w:w="703" w:type="dxa"/>
            <w:vAlign w:val="top"/>
          </w:tcPr>
          <w:p w14:paraId="253E0B1C">
            <w:pPr>
              <w:pStyle w:val="10"/>
            </w:pPr>
          </w:p>
        </w:tc>
        <w:tc>
          <w:tcPr>
            <w:tcW w:w="418" w:type="dxa"/>
            <w:vAlign w:val="top"/>
          </w:tcPr>
          <w:p w14:paraId="689A5E77">
            <w:pPr>
              <w:pStyle w:val="10"/>
            </w:pPr>
          </w:p>
        </w:tc>
        <w:tc>
          <w:tcPr>
            <w:tcW w:w="435" w:type="dxa"/>
            <w:vAlign w:val="top"/>
          </w:tcPr>
          <w:p w14:paraId="59967FF2">
            <w:pPr>
              <w:pStyle w:val="10"/>
            </w:pPr>
          </w:p>
        </w:tc>
        <w:tc>
          <w:tcPr>
            <w:tcW w:w="531" w:type="dxa"/>
            <w:vAlign w:val="top"/>
          </w:tcPr>
          <w:p w14:paraId="2701802A">
            <w:pPr>
              <w:pStyle w:val="10"/>
            </w:pPr>
          </w:p>
        </w:tc>
        <w:tc>
          <w:tcPr>
            <w:tcW w:w="505" w:type="dxa"/>
            <w:vAlign w:val="top"/>
          </w:tcPr>
          <w:p w14:paraId="61C7EFE9">
            <w:pPr>
              <w:pStyle w:val="10"/>
            </w:pPr>
          </w:p>
        </w:tc>
        <w:tc>
          <w:tcPr>
            <w:tcW w:w="421" w:type="dxa"/>
            <w:vAlign w:val="top"/>
          </w:tcPr>
          <w:p w14:paraId="5EC776EE">
            <w:pPr>
              <w:pStyle w:val="10"/>
            </w:pPr>
          </w:p>
        </w:tc>
        <w:tc>
          <w:tcPr>
            <w:tcW w:w="526" w:type="dxa"/>
            <w:vAlign w:val="top"/>
          </w:tcPr>
          <w:p w14:paraId="7125908C">
            <w:pPr>
              <w:pStyle w:val="10"/>
            </w:pPr>
          </w:p>
        </w:tc>
        <w:tc>
          <w:tcPr>
            <w:tcW w:w="480" w:type="dxa"/>
            <w:vAlign w:val="top"/>
          </w:tcPr>
          <w:p w14:paraId="2D8B85CF">
            <w:pPr>
              <w:pStyle w:val="10"/>
            </w:pPr>
          </w:p>
        </w:tc>
        <w:tc>
          <w:tcPr>
            <w:tcW w:w="564" w:type="dxa"/>
            <w:vAlign w:val="top"/>
          </w:tcPr>
          <w:p w14:paraId="21BDE0F1">
            <w:pPr>
              <w:pStyle w:val="10"/>
            </w:pPr>
          </w:p>
        </w:tc>
        <w:tc>
          <w:tcPr>
            <w:tcW w:w="578" w:type="dxa"/>
            <w:vAlign w:val="top"/>
          </w:tcPr>
          <w:p w14:paraId="5BFACA69">
            <w:pPr>
              <w:pStyle w:val="10"/>
            </w:pPr>
          </w:p>
        </w:tc>
        <w:tc>
          <w:tcPr>
            <w:tcW w:w="711" w:type="dxa"/>
            <w:vAlign w:val="top"/>
          </w:tcPr>
          <w:p w14:paraId="1412AACF">
            <w:pPr>
              <w:pStyle w:val="10"/>
            </w:pPr>
          </w:p>
        </w:tc>
        <w:tc>
          <w:tcPr>
            <w:tcW w:w="566" w:type="dxa"/>
            <w:vAlign w:val="top"/>
          </w:tcPr>
          <w:p w14:paraId="6B84B06C">
            <w:pPr>
              <w:pStyle w:val="10"/>
            </w:pPr>
          </w:p>
        </w:tc>
        <w:tc>
          <w:tcPr>
            <w:tcW w:w="391" w:type="dxa"/>
            <w:vAlign w:val="top"/>
          </w:tcPr>
          <w:p w14:paraId="5C50041C">
            <w:pPr>
              <w:pStyle w:val="10"/>
            </w:pPr>
          </w:p>
        </w:tc>
        <w:tc>
          <w:tcPr>
            <w:tcW w:w="414" w:type="dxa"/>
            <w:vAlign w:val="top"/>
          </w:tcPr>
          <w:p w14:paraId="0027B9E0">
            <w:pPr>
              <w:pStyle w:val="10"/>
            </w:pPr>
          </w:p>
        </w:tc>
        <w:tc>
          <w:tcPr>
            <w:tcW w:w="558" w:type="dxa"/>
            <w:vAlign w:val="top"/>
          </w:tcPr>
          <w:p w14:paraId="7A240B2D">
            <w:pPr>
              <w:pStyle w:val="10"/>
            </w:pPr>
          </w:p>
        </w:tc>
        <w:tc>
          <w:tcPr>
            <w:tcW w:w="605" w:type="dxa"/>
            <w:vAlign w:val="top"/>
          </w:tcPr>
          <w:p w14:paraId="034BA61A">
            <w:pPr>
              <w:pStyle w:val="10"/>
            </w:pPr>
          </w:p>
        </w:tc>
      </w:tr>
      <w:tr w14:paraId="249573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011" w:type="dxa"/>
            <w:vAlign w:val="top"/>
          </w:tcPr>
          <w:p w14:paraId="259EA80C">
            <w:pPr>
              <w:pStyle w:val="10"/>
            </w:pPr>
          </w:p>
        </w:tc>
        <w:tc>
          <w:tcPr>
            <w:tcW w:w="2093" w:type="dxa"/>
            <w:vAlign w:val="top"/>
          </w:tcPr>
          <w:p w14:paraId="7906D0D3">
            <w:pPr>
              <w:pStyle w:val="10"/>
            </w:pPr>
          </w:p>
        </w:tc>
        <w:tc>
          <w:tcPr>
            <w:tcW w:w="813" w:type="dxa"/>
            <w:vAlign w:val="top"/>
          </w:tcPr>
          <w:p w14:paraId="5A79DCD7">
            <w:pPr>
              <w:pStyle w:val="10"/>
            </w:pPr>
          </w:p>
        </w:tc>
        <w:tc>
          <w:tcPr>
            <w:tcW w:w="703" w:type="dxa"/>
            <w:vAlign w:val="top"/>
          </w:tcPr>
          <w:p w14:paraId="4CB20189">
            <w:pPr>
              <w:pStyle w:val="10"/>
            </w:pPr>
          </w:p>
        </w:tc>
        <w:tc>
          <w:tcPr>
            <w:tcW w:w="418" w:type="dxa"/>
            <w:vAlign w:val="top"/>
          </w:tcPr>
          <w:p w14:paraId="246B473F">
            <w:pPr>
              <w:pStyle w:val="10"/>
            </w:pPr>
          </w:p>
        </w:tc>
        <w:tc>
          <w:tcPr>
            <w:tcW w:w="435" w:type="dxa"/>
            <w:vAlign w:val="top"/>
          </w:tcPr>
          <w:p w14:paraId="690C943E">
            <w:pPr>
              <w:pStyle w:val="10"/>
            </w:pPr>
          </w:p>
        </w:tc>
        <w:tc>
          <w:tcPr>
            <w:tcW w:w="531" w:type="dxa"/>
            <w:vAlign w:val="top"/>
          </w:tcPr>
          <w:p w14:paraId="0D5237C3">
            <w:pPr>
              <w:pStyle w:val="10"/>
            </w:pPr>
          </w:p>
        </w:tc>
        <w:tc>
          <w:tcPr>
            <w:tcW w:w="505" w:type="dxa"/>
            <w:vAlign w:val="top"/>
          </w:tcPr>
          <w:p w14:paraId="7C7F0BCA">
            <w:pPr>
              <w:pStyle w:val="10"/>
            </w:pPr>
          </w:p>
        </w:tc>
        <w:tc>
          <w:tcPr>
            <w:tcW w:w="421" w:type="dxa"/>
            <w:vAlign w:val="top"/>
          </w:tcPr>
          <w:p w14:paraId="3BD14CFA">
            <w:pPr>
              <w:pStyle w:val="10"/>
            </w:pPr>
          </w:p>
        </w:tc>
        <w:tc>
          <w:tcPr>
            <w:tcW w:w="526" w:type="dxa"/>
            <w:vAlign w:val="top"/>
          </w:tcPr>
          <w:p w14:paraId="2502E18C">
            <w:pPr>
              <w:pStyle w:val="10"/>
            </w:pPr>
          </w:p>
        </w:tc>
        <w:tc>
          <w:tcPr>
            <w:tcW w:w="480" w:type="dxa"/>
            <w:vAlign w:val="top"/>
          </w:tcPr>
          <w:p w14:paraId="1A08CE5A">
            <w:pPr>
              <w:pStyle w:val="10"/>
            </w:pPr>
          </w:p>
        </w:tc>
        <w:tc>
          <w:tcPr>
            <w:tcW w:w="564" w:type="dxa"/>
            <w:vAlign w:val="top"/>
          </w:tcPr>
          <w:p w14:paraId="1D440DC2">
            <w:pPr>
              <w:pStyle w:val="10"/>
            </w:pPr>
          </w:p>
        </w:tc>
        <w:tc>
          <w:tcPr>
            <w:tcW w:w="578" w:type="dxa"/>
            <w:vAlign w:val="top"/>
          </w:tcPr>
          <w:p w14:paraId="7CC08CE0">
            <w:pPr>
              <w:pStyle w:val="10"/>
            </w:pPr>
          </w:p>
        </w:tc>
        <w:tc>
          <w:tcPr>
            <w:tcW w:w="711" w:type="dxa"/>
            <w:vAlign w:val="top"/>
          </w:tcPr>
          <w:p w14:paraId="2165C888">
            <w:pPr>
              <w:pStyle w:val="10"/>
            </w:pPr>
          </w:p>
        </w:tc>
        <w:tc>
          <w:tcPr>
            <w:tcW w:w="566" w:type="dxa"/>
            <w:vAlign w:val="top"/>
          </w:tcPr>
          <w:p w14:paraId="348518CA">
            <w:pPr>
              <w:pStyle w:val="10"/>
            </w:pPr>
          </w:p>
        </w:tc>
        <w:tc>
          <w:tcPr>
            <w:tcW w:w="391" w:type="dxa"/>
            <w:vAlign w:val="top"/>
          </w:tcPr>
          <w:p w14:paraId="35A250C7">
            <w:pPr>
              <w:pStyle w:val="10"/>
            </w:pPr>
          </w:p>
        </w:tc>
        <w:tc>
          <w:tcPr>
            <w:tcW w:w="414" w:type="dxa"/>
            <w:vAlign w:val="top"/>
          </w:tcPr>
          <w:p w14:paraId="752CD12E">
            <w:pPr>
              <w:pStyle w:val="10"/>
            </w:pPr>
          </w:p>
        </w:tc>
        <w:tc>
          <w:tcPr>
            <w:tcW w:w="558" w:type="dxa"/>
            <w:vAlign w:val="top"/>
          </w:tcPr>
          <w:p w14:paraId="5EAD26CC">
            <w:pPr>
              <w:pStyle w:val="10"/>
            </w:pPr>
          </w:p>
        </w:tc>
        <w:tc>
          <w:tcPr>
            <w:tcW w:w="605" w:type="dxa"/>
            <w:vAlign w:val="top"/>
          </w:tcPr>
          <w:p w14:paraId="5352F321">
            <w:pPr>
              <w:pStyle w:val="10"/>
            </w:pPr>
          </w:p>
        </w:tc>
      </w:tr>
      <w:tr w14:paraId="28737A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2011" w:type="dxa"/>
            <w:vAlign w:val="top"/>
          </w:tcPr>
          <w:p w14:paraId="68272351">
            <w:pPr>
              <w:pStyle w:val="10"/>
            </w:pPr>
          </w:p>
        </w:tc>
        <w:tc>
          <w:tcPr>
            <w:tcW w:w="2093" w:type="dxa"/>
            <w:vAlign w:val="top"/>
          </w:tcPr>
          <w:p w14:paraId="5D35DE5B">
            <w:pPr>
              <w:pStyle w:val="10"/>
            </w:pPr>
          </w:p>
        </w:tc>
        <w:tc>
          <w:tcPr>
            <w:tcW w:w="813" w:type="dxa"/>
            <w:vAlign w:val="top"/>
          </w:tcPr>
          <w:p w14:paraId="1A88EE6C">
            <w:pPr>
              <w:pStyle w:val="10"/>
            </w:pPr>
          </w:p>
        </w:tc>
        <w:tc>
          <w:tcPr>
            <w:tcW w:w="703" w:type="dxa"/>
            <w:vAlign w:val="top"/>
          </w:tcPr>
          <w:p w14:paraId="09055FE2">
            <w:pPr>
              <w:pStyle w:val="10"/>
            </w:pPr>
          </w:p>
        </w:tc>
        <w:tc>
          <w:tcPr>
            <w:tcW w:w="418" w:type="dxa"/>
            <w:vAlign w:val="top"/>
          </w:tcPr>
          <w:p w14:paraId="4BAC15D7">
            <w:pPr>
              <w:pStyle w:val="10"/>
            </w:pPr>
          </w:p>
        </w:tc>
        <w:tc>
          <w:tcPr>
            <w:tcW w:w="435" w:type="dxa"/>
            <w:vAlign w:val="top"/>
          </w:tcPr>
          <w:p w14:paraId="59B42809">
            <w:pPr>
              <w:pStyle w:val="10"/>
            </w:pPr>
          </w:p>
        </w:tc>
        <w:tc>
          <w:tcPr>
            <w:tcW w:w="531" w:type="dxa"/>
            <w:vAlign w:val="top"/>
          </w:tcPr>
          <w:p w14:paraId="27AD5674">
            <w:pPr>
              <w:pStyle w:val="10"/>
            </w:pPr>
          </w:p>
        </w:tc>
        <w:tc>
          <w:tcPr>
            <w:tcW w:w="505" w:type="dxa"/>
            <w:vAlign w:val="top"/>
          </w:tcPr>
          <w:p w14:paraId="0BD4A6D1">
            <w:pPr>
              <w:pStyle w:val="10"/>
            </w:pPr>
          </w:p>
        </w:tc>
        <w:tc>
          <w:tcPr>
            <w:tcW w:w="421" w:type="dxa"/>
            <w:vAlign w:val="top"/>
          </w:tcPr>
          <w:p w14:paraId="35C41F86">
            <w:pPr>
              <w:pStyle w:val="10"/>
            </w:pPr>
          </w:p>
        </w:tc>
        <w:tc>
          <w:tcPr>
            <w:tcW w:w="526" w:type="dxa"/>
            <w:vAlign w:val="top"/>
          </w:tcPr>
          <w:p w14:paraId="294CB846">
            <w:pPr>
              <w:pStyle w:val="10"/>
            </w:pPr>
          </w:p>
        </w:tc>
        <w:tc>
          <w:tcPr>
            <w:tcW w:w="480" w:type="dxa"/>
            <w:vAlign w:val="top"/>
          </w:tcPr>
          <w:p w14:paraId="4AAF6F6E">
            <w:pPr>
              <w:pStyle w:val="10"/>
            </w:pPr>
          </w:p>
        </w:tc>
        <w:tc>
          <w:tcPr>
            <w:tcW w:w="564" w:type="dxa"/>
            <w:vAlign w:val="top"/>
          </w:tcPr>
          <w:p w14:paraId="236C3D99">
            <w:pPr>
              <w:pStyle w:val="10"/>
            </w:pPr>
          </w:p>
        </w:tc>
        <w:tc>
          <w:tcPr>
            <w:tcW w:w="578" w:type="dxa"/>
            <w:vAlign w:val="top"/>
          </w:tcPr>
          <w:p w14:paraId="37831690">
            <w:pPr>
              <w:pStyle w:val="10"/>
            </w:pPr>
          </w:p>
        </w:tc>
        <w:tc>
          <w:tcPr>
            <w:tcW w:w="711" w:type="dxa"/>
            <w:vAlign w:val="top"/>
          </w:tcPr>
          <w:p w14:paraId="5B152179">
            <w:pPr>
              <w:pStyle w:val="10"/>
            </w:pPr>
          </w:p>
        </w:tc>
        <w:tc>
          <w:tcPr>
            <w:tcW w:w="566" w:type="dxa"/>
            <w:vAlign w:val="top"/>
          </w:tcPr>
          <w:p w14:paraId="29DFB89B">
            <w:pPr>
              <w:pStyle w:val="10"/>
            </w:pPr>
          </w:p>
        </w:tc>
        <w:tc>
          <w:tcPr>
            <w:tcW w:w="391" w:type="dxa"/>
            <w:vAlign w:val="top"/>
          </w:tcPr>
          <w:p w14:paraId="66B18415">
            <w:pPr>
              <w:pStyle w:val="10"/>
            </w:pPr>
          </w:p>
        </w:tc>
        <w:tc>
          <w:tcPr>
            <w:tcW w:w="414" w:type="dxa"/>
            <w:vAlign w:val="top"/>
          </w:tcPr>
          <w:p w14:paraId="46234AAD">
            <w:pPr>
              <w:pStyle w:val="10"/>
            </w:pPr>
          </w:p>
        </w:tc>
        <w:tc>
          <w:tcPr>
            <w:tcW w:w="558" w:type="dxa"/>
            <w:vAlign w:val="top"/>
          </w:tcPr>
          <w:p w14:paraId="45CCC5CC">
            <w:pPr>
              <w:pStyle w:val="10"/>
            </w:pPr>
          </w:p>
        </w:tc>
        <w:tc>
          <w:tcPr>
            <w:tcW w:w="605" w:type="dxa"/>
            <w:vAlign w:val="top"/>
          </w:tcPr>
          <w:p w14:paraId="3CE5201F">
            <w:pPr>
              <w:pStyle w:val="10"/>
            </w:pPr>
          </w:p>
        </w:tc>
      </w:tr>
    </w:tbl>
    <w:p w14:paraId="2FCFCFAC">
      <w:pPr>
        <w:spacing w:before="274" w:line="219" w:lineRule="auto"/>
        <w:ind w:left="242"/>
        <w:rPr>
          <w:rFonts w:ascii="宋体" w:hAnsi="宋体" w:eastAsia="宋体" w:cs="宋体"/>
          <w:sz w:val="24"/>
          <w:szCs w:val="24"/>
        </w:rPr>
      </w:pPr>
      <w:r>
        <w:rPr>
          <w:rFonts w:ascii="宋体" w:hAnsi="宋体" w:eastAsia="宋体" w:cs="宋体"/>
          <w:spacing w:val="-2"/>
          <w:sz w:val="24"/>
          <w:szCs w:val="24"/>
        </w:rPr>
        <w:t>注：</w:t>
      </w:r>
      <w:r>
        <w:rPr>
          <w:rFonts w:hint="eastAsia" w:ascii="宋体" w:hAnsi="宋体" w:eastAsia="宋体" w:cs="宋体"/>
          <w:spacing w:val="-2"/>
          <w:sz w:val="24"/>
          <w:szCs w:val="24"/>
          <w:lang w:eastAsia="zh-CN"/>
        </w:rPr>
        <w:t>巴彦淖尔市军供站</w:t>
      </w:r>
      <w:r>
        <w:rPr>
          <w:rFonts w:ascii="宋体" w:hAnsi="宋体" w:eastAsia="宋体" w:cs="宋体"/>
          <w:spacing w:val="-2"/>
          <w:sz w:val="24"/>
          <w:szCs w:val="24"/>
        </w:rPr>
        <w:t>独立公开仅填写单位本级。</w:t>
      </w:r>
    </w:p>
    <w:p w14:paraId="1D85B20D">
      <w:pPr>
        <w:pStyle w:val="4"/>
        <w:spacing w:line="249" w:lineRule="auto"/>
      </w:pPr>
    </w:p>
    <w:p w14:paraId="75469449">
      <w:pPr>
        <w:pStyle w:val="4"/>
        <w:spacing w:line="250" w:lineRule="auto"/>
      </w:pPr>
    </w:p>
    <w:p w14:paraId="40CB6852">
      <w:pPr>
        <w:pStyle w:val="4"/>
        <w:spacing w:line="250" w:lineRule="auto"/>
      </w:pPr>
    </w:p>
    <w:p w14:paraId="1459AACC">
      <w:pPr>
        <w:pStyle w:val="4"/>
        <w:spacing w:line="250" w:lineRule="auto"/>
      </w:pPr>
    </w:p>
    <w:p w14:paraId="5277F11A">
      <w:pPr>
        <w:pStyle w:val="4"/>
        <w:spacing w:line="250" w:lineRule="auto"/>
      </w:pPr>
    </w:p>
    <w:p w14:paraId="019C307A">
      <w:pPr>
        <w:spacing w:before="82" w:line="187" w:lineRule="auto"/>
        <w:ind w:left="6067"/>
        <w:rPr>
          <w:rFonts w:ascii="等线" w:hAnsi="等线" w:eastAsia="等线" w:cs="等线"/>
          <w:sz w:val="24"/>
          <w:szCs w:val="24"/>
        </w:rPr>
        <w:sectPr>
          <w:footerReference r:id="rId13" w:type="default"/>
          <w:pgSz w:w="16840" w:h="11910"/>
          <w:pgMar w:top="1012" w:right="1755" w:bottom="400" w:left="1756" w:header="0" w:footer="0" w:gutter="0"/>
          <w:pgNumType w:fmt="numberInDash" w:start="17"/>
          <w:cols w:space="720" w:num="1"/>
        </w:sectPr>
      </w:pPr>
    </w:p>
    <w:p w14:paraId="061184C8">
      <w:pPr>
        <w:spacing w:before="78" w:line="217" w:lineRule="auto"/>
        <w:ind w:left="372"/>
        <w:rPr>
          <w:rFonts w:ascii="仿宋" w:hAnsi="仿宋" w:eastAsia="仿宋" w:cs="仿宋"/>
          <w:sz w:val="24"/>
          <w:szCs w:val="24"/>
        </w:rPr>
      </w:pPr>
      <w:r>
        <w:rPr>
          <w:rFonts w:ascii="仿宋" w:hAnsi="仿宋" w:eastAsia="仿宋" w:cs="仿宋"/>
          <w:spacing w:val="9"/>
          <w:sz w:val="24"/>
          <w:szCs w:val="24"/>
        </w:rPr>
        <w:t>公开</w:t>
      </w:r>
      <w:r>
        <w:rPr>
          <w:rFonts w:ascii="Times New Roman" w:hAnsi="Times New Roman" w:eastAsia="Times New Roman" w:cs="Times New Roman"/>
          <w:spacing w:val="9"/>
          <w:sz w:val="24"/>
          <w:szCs w:val="24"/>
        </w:rPr>
        <w:t xml:space="preserve">03 </w:t>
      </w:r>
      <w:r>
        <w:rPr>
          <w:rFonts w:ascii="仿宋" w:hAnsi="仿宋" w:eastAsia="仿宋" w:cs="仿宋"/>
          <w:spacing w:val="9"/>
          <w:sz w:val="24"/>
          <w:szCs w:val="24"/>
        </w:rPr>
        <w:t>表</w:t>
      </w:r>
    </w:p>
    <w:p w14:paraId="05D6DDFB">
      <w:pPr>
        <w:spacing w:before="213" w:line="222" w:lineRule="auto"/>
        <w:ind w:left="6555"/>
        <w:outlineLvl w:val="2"/>
        <w:rPr>
          <w:rFonts w:ascii="宋体" w:hAnsi="宋体" w:eastAsia="宋体" w:cs="宋体"/>
          <w:sz w:val="35"/>
          <w:szCs w:val="35"/>
        </w:rPr>
      </w:pPr>
      <w:r>
        <w:rPr>
          <w:rFonts w:ascii="宋体" w:hAnsi="宋体" w:eastAsia="宋体" w:cs="宋体"/>
          <w:b/>
          <w:bCs/>
          <w:spacing w:val="46"/>
          <w:sz w:val="35"/>
          <w:szCs w:val="35"/>
        </w:rPr>
        <w:t>支出总表</w:t>
      </w:r>
    </w:p>
    <w:p w14:paraId="43D0EFC3">
      <w:pPr>
        <w:pStyle w:val="4"/>
        <w:spacing w:line="245" w:lineRule="auto"/>
      </w:pPr>
    </w:p>
    <w:p w14:paraId="3084A3F8">
      <w:pPr>
        <w:spacing w:before="62" w:line="237" w:lineRule="auto"/>
        <w:ind w:left="121"/>
        <w:rPr>
          <w:rFonts w:ascii="宋体" w:hAnsi="宋体" w:eastAsia="宋体" w:cs="宋体"/>
          <w:sz w:val="19"/>
          <w:szCs w:val="19"/>
        </w:rPr>
      </w:pPr>
      <w:r>
        <w:rPr>
          <w:rFonts w:ascii="宋体" w:hAnsi="宋体" w:eastAsia="宋体" w:cs="宋体"/>
          <w:spacing w:val="7"/>
          <w:sz w:val="19"/>
          <w:szCs w:val="19"/>
        </w:rPr>
        <w:t>编制单位：</w:t>
      </w:r>
      <w:r>
        <w:rPr>
          <w:rFonts w:ascii="宋体" w:hAnsi="宋体" w:eastAsia="宋体" w:cs="宋体"/>
          <w:spacing w:val="1"/>
          <w:sz w:val="19"/>
          <w:szCs w:val="19"/>
        </w:rPr>
        <w:t xml:space="preserve">                                                              </w:t>
      </w:r>
      <w:r>
        <w:rPr>
          <w:rFonts w:ascii="宋体" w:hAnsi="宋体" w:eastAsia="宋体" w:cs="宋体"/>
          <w:sz w:val="19"/>
          <w:szCs w:val="19"/>
        </w:rPr>
        <w:t xml:space="preserve">                                                       </w:t>
      </w:r>
      <w:r>
        <w:rPr>
          <w:rFonts w:ascii="宋体" w:hAnsi="宋体" w:eastAsia="宋体" w:cs="宋体"/>
          <w:spacing w:val="7"/>
          <w:sz w:val="19"/>
          <w:szCs w:val="19"/>
        </w:rPr>
        <w:t>金额单位：万元</w:t>
      </w:r>
    </w:p>
    <w:tbl>
      <w:tblPr>
        <w:tblStyle w:val="7"/>
        <w:tblpPr w:leftFromText="180" w:rightFromText="180" w:vertAnchor="text" w:horzAnchor="page" w:tblpX="1183" w:tblpY="773"/>
        <w:tblOverlap w:val="never"/>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80"/>
        <w:gridCol w:w="2330"/>
        <w:gridCol w:w="1727"/>
        <w:gridCol w:w="1725"/>
        <w:gridCol w:w="1572"/>
        <w:gridCol w:w="1674"/>
        <w:gridCol w:w="1589"/>
        <w:gridCol w:w="1631"/>
      </w:tblGrid>
      <w:tr w14:paraId="2157D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665D7">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科目编码</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8A768">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科目名称</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B4BF5">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合计</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F4E99">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基本支出</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A1680">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项目支出</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CC5B4">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事业单位经营支出</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1D0CB">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上缴上级支出</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D5EF4">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对附属单位补助支出</w:t>
            </w:r>
          </w:p>
        </w:tc>
      </w:tr>
      <w:tr w14:paraId="100FE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91E30">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208</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85947">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社会保障和就业支出</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C6581">
            <w:pPr>
              <w:widowControl/>
              <w:spacing w:line="240" w:lineRule="auto"/>
              <w:jc w:val="left"/>
              <w:textAlignment w:val="center"/>
              <w:rPr>
                <w:rFonts w:hint="default" w:ascii="宋体" w:hAnsi="宋体" w:eastAsia="宋体" w:cs="宋体"/>
                <w:w w:val="95"/>
                <w:kern w:val="0"/>
                <w:sz w:val="20"/>
                <w:szCs w:val="20"/>
                <w:highlight w:val="none"/>
                <w:lang w:val="en-US" w:eastAsia="zh-CN"/>
              </w:rPr>
            </w:pPr>
            <w:r>
              <w:rPr>
                <w:rFonts w:hint="eastAsia" w:ascii="宋体" w:hAnsi="宋体" w:eastAsia="宋体" w:cs="宋体"/>
                <w:w w:val="95"/>
                <w:kern w:val="0"/>
                <w:sz w:val="20"/>
                <w:szCs w:val="20"/>
                <w:highlight w:val="none"/>
                <w:lang w:val="en-US" w:eastAsia="zh-CN"/>
              </w:rPr>
              <w:t>381.91</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F1688">
            <w:pPr>
              <w:widowControl/>
              <w:spacing w:line="240" w:lineRule="auto"/>
              <w:jc w:val="left"/>
              <w:textAlignment w:val="center"/>
              <w:rPr>
                <w:rFonts w:hint="default" w:ascii="宋体" w:hAnsi="宋体" w:eastAsia="宋体" w:cs="宋体"/>
                <w:w w:val="95"/>
                <w:kern w:val="0"/>
                <w:sz w:val="20"/>
                <w:szCs w:val="20"/>
                <w:highlight w:val="none"/>
                <w:lang w:val="en-US" w:eastAsia="zh-CN"/>
              </w:rPr>
            </w:pPr>
            <w:r>
              <w:rPr>
                <w:rFonts w:hint="eastAsia" w:ascii="宋体" w:hAnsi="宋体" w:eastAsia="宋体" w:cs="宋体"/>
                <w:w w:val="95"/>
                <w:kern w:val="0"/>
                <w:sz w:val="20"/>
                <w:szCs w:val="20"/>
                <w:highlight w:val="none"/>
                <w:lang w:val="en-US" w:eastAsia="zh-CN"/>
              </w:rPr>
              <w:t>293.76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90471">
            <w:pPr>
              <w:widowControl/>
              <w:spacing w:line="240" w:lineRule="auto"/>
              <w:jc w:val="left"/>
              <w:textAlignment w:val="center"/>
              <w:rPr>
                <w:rFonts w:hint="default" w:ascii="宋体" w:hAnsi="宋体" w:eastAsia="宋体" w:cs="宋体"/>
                <w:w w:val="95"/>
                <w:kern w:val="0"/>
                <w:sz w:val="20"/>
                <w:szCs w:val="20"/>
                <w:highlight w:val="none"/>
                <w:lang w:val="en-US" w:eastAsia="zh-CN"/>
              </w:rPr>
            </w:pPr>
            <w:r>
              <w:rPr>
                <w:rFonts w:hint="eastAsia" w:ascii="宋体" w:hAnsi="宋体" w:eastAsia="宋体" w:cs="宋体"/>
                <w:w w:val="95"/>
                <w:kern w:val="0"/>
                <w:sz w:val="20"/>
                <w:szCs w:val="20"/>
                <w:highlight w:val="none"/>
                <w:lang w:val="en-US" w:eastAsia="zh-CN"/>
              </w:rPr>
              <w:t>88.15</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D7622">
            <w:pPr>
              <w:widowControl/>
              <w:spacing w:line="240" w:lineRule="auto"/>
              <w:jc w:val="left"/>
              <w:textAlignment w:val="center"/>
              <w:rPr>
                <w:rFonts w:hint="eastAsia" w:ascii="宋体" w:hAnsi="宋体" w:eastAsia="宋体" w:cs="宋体"/>
                <w:w w:val="95"/>
                <w:kern w:val="0"/>
                <w:sz w:val="20"/>
                <w:szCs w:val="20"/>
                <w:highlight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78497">
            <w:pPr>
              <w:widowControl/>
              <w:spacing w:line="240" w:lineRule="auto"/>
              <w:jc w:val="left"/>
              <w:textAlignment w:val="center"/>
              <w:rPr>
                <w:rFonts w:hint="eastAsia" w:ascii="宋体" w:hAnsi="宋体" w:eastAsia="宋体" w:cs="宋体"/>
                <w:w w:val="95"/>
                <w:kern w:val="0"/>
                <w:sz w:val="20"/>
                <w:szCs w:val="20"/>
                <w:highlight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FFB87">
            <w:pPr>
              <w:widowControl/>
              <w:spacing w:line="240" w:lineRule="auto"/>
              <w:jc w:val="left"/>
              <w:textAlignment w:val="center"/>
              <w:rPr>
                <w:rFonts w:hint="eastAsia" w:ascii="宋体" w:hAnsi="宋体" w:eastAsia="宋体" w:cs="宋体"/>
                <w:w w:val="95"/>
                <w:kern w:val="0"/>
                <w:sz w:val="20"/>
                <w:szCs w:val="20"/>
                <w:highlight w:val="none"/>
              </w:rPr>
            </w:pPr>
          </w:p>
        </w:tc>
      </w:tr>
      <w:tr w14:paraId="3E2FE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127E0">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20805</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5A133">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行政事业单位养老支出</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2E372">
            <w:pPr>
              <w:widowControl/>
              <w:spacing w:line="240" w:lineRule="auto"/>
              <w:jc w:val="left"/>
              <w:textAlignment w:val="center"/>
              <w:rPr>
                <w:rFonts w:hint="default" w:ascii="宋体" w:hAnsi="宋体" w:eastAsia="宋体" w:cs="宋体"/>
                <w:w w:val="95"/>
                <w:kern w:val="0"/>
                <w:sz w:val="20"/>
                <w:szCs w:val="20"/>
                <w:highlight w:val="none"/>
                <w:lang w:val="en-US" w:eastAsia="zh-CN"/>
              </w:rPr>
            </w:pPr>
            <w:r>
              <w:rPr>
                <w:rFonts w:hint="eastAsia" w:ascii="宋体" w:hAnsi="宋体" w:eastAsia="宋体" w:cs="宋体"/>
                <w:w w:val="95"/>
                <w:kern w:val="0"/>
                <w:sz w:val="20"/>
                <w:szCs w:val="20"/>
                <w:highlight w:val="none"/>
                <w:lang w:val="en-US" w:eastAsia="zh-CN"/>
              </w:rPr>
              <w:t>54.48</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60014">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54.48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10B0A">
            <w:pPr>
              <w:widowControl/>
              <w:spacing w:line="240" w:lineRule="auto"/>
              <w:jc w:val="left"/>
              <w:textAlignment w:val="center"/>
              <w:rPr>
                <w:rFonts w:hint="eastAsia" w:ascii="宋体" w:hAnsi="宋体" w:eastAsia="宋体" w:cs="宋体"/>
                <w:w w:val="95"/>
                <w:kern w:val="0"/>
                <w:sz w:val="20"/>
                <w:szCs w:val="20"/>
                <w:highlight w:val="none"/>
              </w:rPr>
            </w:pP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DA63C">
            <w:pPr>
              <w:widowControl/>
              <w:spacing w:line="240" w:lineRule="auto"/>
              <w:jc w:val="left"/>
              <w:textAlignment w:val="center"/>
              <w:rPr>
                <w:rFonts w:hint="eastAsia" w:ascii="宋体" w:hAnsi="宋体" w:eastAsia="宋体" w:cs="宋体"/>
                <w:w w:val="95"/>
                <w:kern w:val="0"/>
                <w:sz w:val="20"/>
                <w:szCs w:val="20"/>
                <w:highlight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09738">
            <w:pPr>
              <w:widowControl/>
              <w:spacing w:line="240" w:lineRule="auto"/>
              <w:jc w:val="left"/>
              <w:textAlignment w:val="center"/>
              <w:rPr>
                <w:rFonts w:hint="eastAsia" w:ascii="宋体" w:hAnsi="宋体" w:eastAsia="宋体" w:cs="宋体"/>
                <w:w w:val="95"/>
                <w:kern w:val="0"/>
                <w:sz w:val="20"/>
                <w:szCs w:val="20"/>
                <w:highlight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19C74">
            <w:pPr>
              <w:widowControl/>
              <w:spacing w:line="240" w:lineRule="auto"/>
              <w:jc w:val="left"/>
              <w:textAlignment w:val="center"/>
              <w:rPr>
                <w:rFonts w:hint="eastAsia" w:ascii="宋体" w:hAnsi="宋体" w:eastAsia="宋体" w:cs="宋体"/>
                <w:w w:val="95"/>
                <w:kern w:val="0"/>
                <w:sz w:val="20"/>
                <w:szCs w:val="20"/>
                <w:highlight w:val="none"/>
              </w:rPr>
            </w:pPr>
          </w:p>
        </w:tc>
      </w:tr>
      <w:tr w14:paraId="12D32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D65B9">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2080502</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5CC48">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事业单位离退休</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5CD6C">
            <w:pPr>
              <w:widowControl/>
              <w:spacing w:line="240" w:lineRule="auto"/>
              <w:jc w:val="left"/>
              <w:textAlignment w:val="center"/>
              <w:rPr>
                <w:rFonts w:hint="default" w:ascii="宋体" w:hAnsi="宋体" w:eastAsia="宋体" w:cs="宋体"/>
                <w:w w:val="95"/>
                <w:kern w:val="0"/>
                <w:sz w:val="20"/>
                <w:szCs w:val="20"/>
                <w:highlight w:val="none"/>
                <w:lang w:val="en-US" w:eastAsia="zh-CN"/>
              </w:rPr>
            </w:pPr>
            <w:r>
              <w:rPr>
                <w:rFonts w:hint="eastAsia" w:ascii="宋体" w:hAnsi="宋体" w:eastAsia="宋体" w:cs="宋体"/>
                <w:w w:val="95"/>
                <w:kern w:val="0"/>
                <w:sz w:val="20"/>
                <w:szCs w:val="20"/>
                <w:highlight w:val="none"/>
                <w:lang w:val="en-US" w:eastAsia="zh-CN"/>
              </w:rPr>
              <w:t>30.87</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8E85C">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30.87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64950">
            <w:pPr>
              <w:widowControl/>
              <w:spacing w:line="240" w:lineRule="auto"/>
              <w:jc w:val="left"/>
              <w:textAlignment w:val="center"/>
              <w:rPr>
                <w:rFonts w:hint="eastAsia" w:ascii="宋体" w:hAnsi="宋体" w:eastAsia="宋体" w:cs="宋体"/>
                <w:w w:val="95"/>
                <w:kern w:val="0"/>
                <w:sz w:val="20"/>
                <w:szCs w:val="20"/>
                <w:highlight w:val="none"/>
              </w:rPr>
            </w:pP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4AB00">
            <w:pPr>
              <w:widowControl/>
              <w:spacing w:line="240" w:lineRule="auto"/>
              <w:jc w:val="left"/>
              <w:textAlignment w:val="center"/>
              <w:rPr>
                <w:rFonts w:hint="eastAsia" w:ascii="宋体" w:hAnsi="宋体" w:eastAsia="宋体" w:cs="宋体"/>
                <w:w w:val="95"/>
                <w:kern w:val="0"/>
                <w:sz w:val="20"/>
                <w:szCs w:val="20"/>
                <w:highlight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6FA5C">
            <w:pPr>
              <w:widowControl/>
              <w:spacing w:line="240" w:lineRule="auto"/>
              <w:jc w:val="left"/>
              <w:textAlignment w:val="center"/>
              <w:rPr>
                <w:rFonts w:hint="eastAsia" w:ascii="宋体" w:hAnsi="宋体" w:eastAsia="宋体" w:cs="宋体"/>
                <w:w w:val="95"/>
                <w:kern w:val="0"/>
                <w:sz w:val="20"/>
                <w:szCs w:val="20"/>
                <w:highlight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773B1">
            <w:pPr>
              <w:widowControl/>
              <w:spacing w:line="240" w:lineRule="auto"/>
              <w:jc w:val="left"/>
              <w:textAlignment w:val="center"/>
              <w:rPr>
                <w:rFonts w:hint="eastAsia" w:ascii="宋体" w:hAnsi="宋体" w:eastAsia="宋体" w:cs="宋体"/>
                <w:w w:val="95"/>
                <w:kern w:val="0"/>
                <w:sz w:val="20"/>
                <w:szCs w:val="20"/>
                <w:highlight w:val="none"/>
              </w:rPr>
            </w:pPr>
          </w:p>
        </w:tc>
      </w:tr>
      <w:tr w14:paraId="7A982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67B95">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2080505</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9A061">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机关事业单位基本养老保险缴费支出</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24E9D">
            <w:pPr>
              <w:widowControl/>
              <w:spacing w:line="240" w:lineRule="auto"/>
              <w:jc w:val="left"/>
              <w:textAlignment w:val="center"/>
              <w:rPr>
                <w:rFonts w:hint="default" w:ascii="宋体" w:hAnsi="宋体" w:eastAsia="宋体" w:cs="宋体"/>
                <w:w w:val="95"/>
                <w:kern w:val="0"/>
                <w:sz w:val="20"/>
                <w:szCs w:val="20"/>
                <w:highlight w:val="none"/>
                <w:lang w:val="en-US" w:eastAsia="zh-CN"/>
              </w:rPr>
            </w:pPr>
            <w:r>
              <w:rPr>
                <w:rFonts w:hint="eastAsia" w:ascii="宋体" w:hAnsi="宋体" w:eastAsia="宋体" w:cs="宋体"/>
                <w:w w:val="95"/>
                <w:kern w:val="0"/>
                <w:sz w:val="20"/>
                <w:szCs w:val="20"/>
                <w:highlight w:val="none"/>
                <w:lang w:val="en-US" w:eastAsia="zh-CN"/>
              </w:rPr>
              <w:t>23.61</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525BC">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23.61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29286">
            <w:pPr>
              <w:widowControl/>
              <w:spacing w:line="240" w:lineRule="auto"/>
              <w:jc w:val="left"/>
              <w:textAlignment w:val="center"/>
              <w:rPr>
                <w:rFonts w:hint="eastAsia" w:ascii="宋体" w:hAnsi="宋体" w:eastAsia="宋体" w:cs="宋体"/>
                <w:w w:val="95"/>
                <w:kern w:val="0"/>
                <w:sz w:val="20"/>
                <w:szCs w:val="20"/>
                <w:highlight w:val="none"/>
              </w:rPr>
            </w:pP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01865">
            <w:pPr>
              <w:widowControl/>
              <w:spacing w:line="240" w:lineRule="auto"/>
              <w:jc w:val="left"/>
              <w:textAlignment w:val="center"/>
              <w:rPr>
                <w:rFonts w:hint="eastAsia" w:ascii="宋体" w:hAnsi="宋体" w:eastAsia="宋体" w:cs="宋体"/>
                <w:w w:val="95"/>
                <w:kern w:val="0"/>
                <w:sz w:val="20"/>
                <w:szCs w:val="20"/>
                <w:highlight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22B04">
            <w:pPr>
              <w:widowControl/>
              <w:spacing w:line="240" w:lineRule="auto"/>
              <w:jc w:val="left"/>
              <w:textAlignment w:val="center"/>
              <w:rPr>
                <w:rFonts w:hint="eastAsia" w:ascii="宋体" w:hAnsi="宋体" w:eastAsia="宋体" w:cs="宋体"/>
                <w:w w:val="95"/>
                <w:kern w:val="0"/>
                <w:sz w:val="20"/>
                <w:szCs w:val="20"/>
                <w:highlight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A6CD4">
            <w:pPr>
              <w:widowControl/>
              <w:spacing w:line="240" w:lineRule="auto"/>
              <w:jc w:val="left"/>
              <w:textAlignment w:val="center"/>
              <w:rPr>
                <w:rFonts w:hint="eastAsia" w:ascii="宋体" w:hAnsi="宋体" w:eastAsia="宋体" w:cs="宋体"/>
                <w:w w:val="95"/>
                <w:kern w:val="0"/>
                <w:sz w:val="20"/>
                <w:szCs w:val="20"/>
                <w:highlight w:val="none"/>
              </w:rPr>
            </w:pPr>
          </w:p>
        </w:tc>
      </w:tr>
      <w:tr w14:paraId="02CCF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6420E">
            <w:pPr>
              <w:widowControl/>
              <w:spacing w:line="240" w:lineRule="auto"/>
              <w:jc w:val="left"/>
              <w:textAlignment w:val="center"/>
              <w:rPr>
                <w:rFonts w:hint="default" w:ascii="宋体" w:hAnsi="宋体" w:eastAsia="宋体" w:cs="宋体"/>
                <w:w w:val="95"/>
                <w:kern w:val="0"/>
                <w:sz w:val="20"/>
                <w:szCs w:val="20"/>
                <w:highlight w:val="none"/>
                <w:lang w:val="en-US"/>
              </w:rPr>
            </w:pPr>
            <w:r>
              <w:rPr>
                <w:rFonts w:hint="eastAsia" w:ascii="宋体" w:hAnsi="宋体" w:eastAsia="宋体" w:cs="宋体"/>
                <w:w w:val="95"/>
                <w:kern w:val="0"/>
                <w:sz w:val="20"/>
                <w:szCs w:val="20"/>
                <w:highlight w:val="none"/>
                <w:lang w:val="en-US" w:eastAsia="zh-CN"/>
              </w:rPr>
              <w:t>20810</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CE030">
            <w:pPr>
              <w:widowControl/>
              <w:spacing w:line="240" w:lineRule="auto"/>
              <w:jc w:val="left"/>
              <w:textAlignment w:val="center"/>
              <w:rPr>
                <w:rFonts w:hint="eastAsia" w:ascii="宋体" w:hAnsi="宋体" w:eastAsia="宋体" w:cs="宋体"/>
                <w:w w:val="95"/>
                <w:kern w:val="0"/>
                <w:sz w:val="20"/>
                <w:szCs w:val="20"/>
                <w:highlight w:val="none"/>
                <w:lang w:eastAsia="zh-CN"/>
              </w:rPr>
            </w:pPr>
            <w:r>
              <w:rPr>
                <w:rFonts w:hint="eastAsia" w:ascii="宋体" w:hAnsi="宋体" w:eastAsia="宋体" w:cs="宋体"/>
                <w:w w:val="95"/>
                <w:kern w:val="0"/>
                <w:sz w:val="20"/>
                <w:szCs w:val="20"/>
                <w:highlight w:val="none"/>
                <w:lang w:eastAsia="zh-CN"/>
              </w:rPr>
              <w:t>社会福利</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A7DB6">
            <w:pPr>
              <w:widowControl/>
              <w:spacing w:line="240" w:lineRule="auto"/>
              <w:jc w:val="left"/>
              <w:textAlignment w:val="center"/>
              <w:rPr>
                <w:rFonts w:hint="default" w:ascii="宋体" w:hAnsi="宋体" w:eastAsia="宋体" w:cs="宋体"/>
                <w:w w:val="95"/>
                <w:kern w:val="0"/>
                <w:sz w:val="20"/>
                <w:szCs w:val="20"/>
                <w:highlight w:val="none"/>
                <w:lang w:val="en-US" w:eastAsia="zh-CN"/>
              </w:rPr>
            </w:pPr>
            <w:r>
              <w:rPr>
                <w:rFonts w:hint="eastAsia" w:ascii="宋体" w:hAnsi="宋体" w:eastAsia="宋体" w:cs="宋体"/>
                <w:w w:val="95"/>
                <w:kern w:val="0"/>
                <w:sz w:val="20"/>
                <w:szCs w:val="20"/>
                <w:highlight w:val="none"/>
                <w:lang w:val="en-US" w:eastAsia="zh-CN"/>
              </w:rPr>
              <w:t>5.84</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171FF">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5.84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7ECED">
            <w:pPr>
              <w:widowControl/>
              <w:spacing w:line="240" w:lineRule="auto"/>
              <w:jc w:val="left"/>
              <w:textAlignment w:val="center"/>
              <w:rPr>
                <w:rFonts w:hint="default" w:ascii="宋体" w:hAnsi="宋体" w:eastAsia="宋体" w:cs="宋体"/>
                <w:w w:val="95"/>
                <w:kern w:val="0"/>
                <w:sz w:val="20"/>
                <w:szCs w:val="20"/>
                <w:highlight w:val="none"/>
                <w:lang w:val="en-US" w:eastAsia="zh-CN"/>
              </w:rPr>
            </w:pP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F923E">
            <w:pPr>
              <w:widowControl/>
              <w:spacing w:line="240" w:lineRule="auto"/>
              <w:jc w:val="left"/>
              <w:textAlignment w:val="center"/>
              <w:rPr>
                <w:rFonts w:hint="eastAsia" w:ascii="宋体" w:hAnsi="宋体" w:eastAsia="宋体" w:cs="宋体"/>
                <w:w w:val="95"/>
                <w:kern w:val="0"/>
                <w:sz w:val="20"/>
                <w:szCs w:val="20"/>
                <w:highlight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CD4A3">
            <w:pPr>
              <w:widowControl/>
              <w:spacing w:line="240" w:lineRule="auto"/>
              <w:jc w:val="left"/>
              <w:textAlignment w:val="center"/>
              <w:rPr>
                <w:rFonts w:hint="eastAsia" w:ascii="宋体" w:hAnsi="宋体" w:eastAsia="宋体" w:cs="宋体"/>
                <w:w w:val="95"/>
                <w:kern w:val="0"/>
                <w:sz w:val="20"/>
                <w:szCs w:val="20"/>
                <w:highlight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4DB52">
            <w:pPr>
              <w:widowControl/>
              <w:spacing w:line="240" w:lineRule="auto"/>
              <w:jc w:val="left"/>
              <w:textAlignment w:val="center"/>
              <w:rPr>
                <w:rFonts w:hint="eastAsia" w:ascii="宋体" w:hAnsi="宋体" w:eastAsia="宋体" w:cs="宋体"/>
                <w:w w:val="95"/>
                <w:kern w:val="0"/>
                <w:sz w:val="20"/>
                <w:szCs w:val="20"/>
                <w:highlight w:val="none"/>
              </w:rPr>
            </w:pPr>
          </w:p>
        </w:tc>
      </w:tr>
      <w:tr w14:paraId="7D75B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4CF4F">
            <w:pPr>
              <w:widowControl/>
              <w:spacing w:line="240" w:lineRule="auto"/>
              <w:jc w:val="left"/>
              <w:textAlignment w:val="center"/>
              <w:rPr>
                <w:rFonts w:hint="default" w:ascii="宋体" w:hAnsi="宋体" w:eastAsia="宋体" w:cs="宋体"/>
                <w:w w:val="95"/>
                <w:kern w:val="0"/>
                <w:sz w:val="20"/>
                <w:szCs w:val="20"/>
                <w:highlight w:val="none"/>
                <w:lang w:val="en-US"/>
              </w:rPr>
            </w:pPr>
            <w:r>
              <w:rPr>
                <w:rFonts w:hint="eastAsia" w:ascii="宋体" w:hAnsi="宋体" w:eastAsia="宋体" w:cs="宋体"/>
                <w:w w:val="95"/>
                <w:kern w:val="0"/>
                <w:sz w:val="20"/>
                <w:szCs w:val="20"/>
                <w:highlight w:val="none"/>
                <w:lang w:val="en-US" w:eastAsia="zh-CN"/>
              </w:rPr>
              <w:t>2081005</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203BC">
            <w:pPr>
              <w:widowControl/>
              <w:spacing w:line="240" w:lineRule="auto"/>
              <w:jc w:val="left"/>
              <w:textAlignment w:val="center"/>
              <w:rPr>
                <w:rFonts w:hint="eastAsia" w:ascii="宋体" w:hAnsi="宋体" w:eastAsia="宋体" w:cs="宋体"/>
                <w:w w:val="95"/>
                <w:kern w:val="0"/>
                <w:sz w:val="20"/>
                <w:szCs w:val="20"/>
                <w:highlight w:val="none"/>
                <w:lang w:eastAsia="zh-CN"/>
              </w:rPr>
            </w:pPr>
            <w:r>
              <w:rPr>
                <w:rFonts w:hint="eastAsia" w:ascii="宋体" w:hAnsi="宋体" w:eastAsia="宋体" w:cs="宋体"/>
                <w:w w:val="95"/>
                <w:kern w:val="0"/>
                <w:sz w:val="20"/>
                <w:szCs w:val="20"/>
                <w:highlight w:val="none"/>
                <w:lang w:eastAsia="zh-CN"/>
              </w:rPr>
              <w:t>社会福利事业单位</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AF68B">
            <w:pPr>
              <w:widowControl/>
              <w:spacing w:line="240" w:lineRule="auto"/>
              <w:jc w:val="left"/>
              <w:textAlignment w:val="center"/>
              <w:rPr>
                <w:rFonts w:hint="default" w:ascii="宋体" w:hAnsi="宋体" w:eastAsia="宋体" w:cs="宋体"/>
                <w:w w:val="95"/>
                <w:kern w:val="0"/>
                <w:sz w:val="20"/>
                <w:szCs w:val="20"/>
                <w:highlight w:val="none"/>
                <w:lang w:val="en-US"/>
              </w:rPr>
            </w:pPr>
            <w:r>
              <w:rPr>
                <w:rFonts w:hint="eastAsia" w:ascii="宋体" w:hAnsi="宋体" w:eastAsia="宋体" w:cs="宋体"/>
                <w:w w:val="95"/>
                <w:kern w:val="0"/>
                <w:sz w:val="20"/>
                <w:szCs w:val="20"/>
                <w:highlight w:val="none"/>
                <w:lang w:val="en-US" w:eastAsia="zh-CN"/>
              </w:rPr>
              <w:t>5.84</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09FD5">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5.84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CE00B">
            <w:pPr>
              <w:widowControl/>
              <w:spacing w:line="240" w:lineRule="auto"/>
              <w:jc w:val="left"/>
              <w:textAlignment w:val="center"/>
              <w:rPr>
                <w:rFonts w:hint="eastAsia" w:ascii="宋体" w:hAnsi="宋体" w:eastAsia="宋体" w:cs="宋体"/>
                <w:w w:val="95"/>
                <w:kern w:val="0"/>
                <w:sz w:val="20"/>
                <w:szCs w:val="20"/>
                <w:highlight w:val="none"/>
              </w:rPr>
            </w:pP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1A576">
            <w:pPr>
              <w:widowControl/>
              <w:spacing w:line="240" w:lineRule="auto"/>
              <w:jc w:val="left"/>
              <w:textAlignment w:val="center"/>
              <w:rPr>
                <w:rFonts w:hint="eastAsia" w:ascii="宋体" w:hAnsi="宋体" w:eastAsia="宋体" w:cs="宋体"/>
                <w:w w:val="95"/>
                <w:kern w:val="0"/>
                <w:sz w:val="20"/>
                <w:szCs w:val="20"/>
                <w:highlight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E4B57">
            <w:pPr>
              <w:widowControl/>
              <w:spacing w:line="240" w:lineRule="auto"/>
              <w:jc w:val="left"/>
              <w:textAlignment w:val="center"/>
              <w:rPr>
                <w:rFonts w:hint="eastAsia" w:ascii="宋体" w:hAnsi="宋体" w:eastAsia="宋体" w:cs="宋体"/>
                <w:w w:val="95"/>
                <w:kern w:val="0"/>
                <w:sz w:val="20"/>
                <w:szCs w:val="20"/>
                <w:highlight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D1139">
            <w:pPr>
              <w:widowControl/>
              <w:spacing w:line="240" w:lineRule="auto"/>
              <w:jc w:val="left"/>
              <w:textAlignment w:val="center"/>
              <w:rPr>
                <w:rFonts w:hint="eastAsia" w:ascii="宋体" w:hAnsi="宋体" w:eastAsia="宋体" w:cs="宋体"/>
                <w:w w:val="95"/>
                <w:kern w:val="0"/>
                <w:sz w:val="20"/>
                <w:szCs w:val="20"/>
                <w:highlight w:val="none"/>
              </w:rPr>
            </w:pPr>
          </w:p>
        </w:tc>
      </w:tr>
      <w:tr w14:paraId="4F80F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4CA56">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20828</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B7029">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退役军人管理事务</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C0F9F">
            <w:pPr>
              <w:widowControl/>
              <w:spacing w:line="240" w:lineRule="auto"/>
              <w:jc w:val="left"/>
              <w:textAlignment w:val="center"/>
              <w:rPr>
                <w:rFonts w:hint="default" w:ascii="宋体" w:hAnsi="宋体" w:eastAsia="宋体" w:cs="宋体"/>
                <w:w w:val="95"/>
                <w:kern w:val="0"/>
                <w:sz w:val="20"/>
                <w:szCs w:val="20"/>
                <w:highlight w:val="none"/>
                <w:lang w:val="en-US"/>
              </w:rPr>
            </w:pPr>
            <w:r>
              <w:rPr>
                <w:rFonts w:hint="eastAsia" w:ascii="宋体" w:hAnsi="宋体" w:eastAsia="宋体" w:cs="宋体"/>
                <w:w w:val="95"/>
                <w:kern w:val="0"/>
                <w:sz w:val="20"/>
                <w:szCs w:val="20"/>
                <w:highlight w:val="none"/>
                <w:lang w:val="en-US" w:eastAsia="zh-CN"/>
              </w:rPr>
              <w:t>320.35</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AC634">
            <w:pPr>
              <w:widowControl/>
              <w:spacing w:line="240" w:lineRule="auto"/>
              <w:jc w:val="left"/>
              <w:textAlignment w:val="center"/>
              <w:rPr>
                <w:rFonts w:hint="default" w:ascii="宋体" w:hAnsi="宋体" w:eastAsia="宋体" w:cs="宋体"/>
                <w:w w:val="95"/>
                <w:kern w:val="0"/>
                <w:sz w:val="20"/>
                <w:szCs w:val="20"/>
                <w:highlight w:val="none"/>
                <w:lang w:val="en-US"/>
              </w:rPr>
            </w:pPr>
            <w:r>
              <w:rPr>
                <w:rFonts w:hint="eastAsia" w:ascii="宋体" w:hAnsi="宋体" w:eastAsia="宋体" w:cs="宋体"/>
                <w:w w:val="95"/>
                <w:kern w:val="0"/>
                <w:sz w:val="20"/>
                <w:szCs w:val="20"/>
                <w:highlight w:val="none"/>
                <w:lang w:val="en-US" w:eastAsia="zh-CN"/>
              </w:rPr>
              <w:t>232.20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8315E">
            <w:pPr>
              <w:widowControl/>
              <w:spacing w:line="240" w:lineRule="auto"/>
              <w:jc w:val="left"/>
              <w:textAlignment w:val="center"/>
              <w:rPr>
                <w:rFonts w:hint="default" w:ascii="宋体" w:hAnsi="宋体" w:eastAsia="宋体" w:cs="宋体"/>
                <w:w w:val="95"/>
                <w:kern w:val="0"/>
                <w:sz w:val="20"/>
                <w:szCs w:val="20"/>
                <w:highlight w:val="none"/>
                <w:lang w:val="en-US"/>
              </w:rPr>
            </w:pPr>
            <w:r>
              <w:rPr>
                <w:rFonts w:hint="eastAsia" w:ascii="宋体" w:hAnsi="宋体" w:eastAsia="宋体" w:cs="宋体"/>
                <w:w w:val="95"/>
                <w:kern w:val="0"/>
                <w:sz w:val="20"/>
                <w:szCs w:val="20"/>
                <w:highlight w:val="none"/>
                <w:lang w:val="en-US" w:eastAsia="zh-CN"/>
              </w:rPr>
              <w:t>88.15</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B9E22">
            <w:pPr>
              <w:widowControl/>
              <w:spacing w:line="240" w:lineRule="auto"/>
              <w:jc w:val="left"/>
              <w:textAlignment w:val="center"/>
              <w:rPr>
                <w:rFonts w:hint="eastAsia" w:ascii="宋体" w:hAnsi="宋体" w:eastAsia="宋体" w:cs="宋体"/>
                <w:w w:val="95"/>
                <w:kern w:val="0"/>
                <w:sz w:val="20"/>
                <w:szCs w:val="20"/>
                <w:highlight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7E946">
            <w:pPr>
              <w:widowControl/>
              <w:spacing w:line="240" w:lineRule="auto"/>
              <w:jc w:val="left"/>
              <w:textAlignment w:val="center"/>
              <w:rPr>
                <w:rFonts w:hint="eastAsia" w:ascii="宋体" w:hAnsi="宋体" w:eastAsia="宋体" w:cs="宋体"/>
                <w:w w:val="95"/>
                <w:kern w:val="0"/>
                <w:sz w:val="20"/>
                <w:szCs w:val="20"/>
                <w:highlight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F2643">
            <w:pPr>
              <w:widowControl/>
              <w:spacing w:line="240" w:lineRule="auto"/>
              <w:jc w:val="left"/>
              <w:textAlignment w:val="center"/>
              <w:rPr>
                <w:rFonts w:hint="eastAsia" w:ascii="宋体" w:hAnsi="宋体" w:eastAsia="宋体" w:cs="宋体"/>
                <w:w w:val="95"/>
                <w:kern w:val="0"/>
                <w:sz w:val="20"/>
                <w:szCs w:val="20"/>
                <w:highlight w:val="none"/>
              </w:rPr>
            </w:pPr>
          </w:p>
        </w:tc>
      </w:tr>
      <w:tr w14:paraId="49C61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E144D">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2082801</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EBAAD">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行政运行</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24E46">
            <w:pPr>
              <w:widowControl/>
              <w:spacing w:line="240" w:lineRule="auto"/>
              <w:jc w:val="left"/>
              <w:textAlignment w:val="center"/>
              <w:rPr>
                <w:rFonts w:hint="default" w:ascii="宋体" w:hAnsi="宋体" w:eastAsia="宋体" w:cs="宋体"/>
                <w:w w:val="95"/>
                <w:kern w:val="0"/>
                <w:sz w:val="20"/>
                <w:szCs w:val="20"/>
                <w:highlight w:val="none"/>
                <w:lang w:val="en-US"/>
              </w:rPr>
            </w:pPr>
            <w:r>
              <w:rPr>
                <w:rFonts w:hint="eastAsia" w:ascii="宋体" w:hAnsi="宋体" w:eastAsia="宋体" w:cs="宋体"/>
                <w:w w:val="95"/>
                <w:kern w:val="0"/>
                <w:sz w:val="20"/>
                <w:szCs w:val="20"/>
                <w:highlight w:val="none"/>
                <w:lang w:val="en-US" w:eastAsia="zh-CN"/>
              </w:rPr>
              <w:t>232.20</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CB7A5">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232.20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24BB1">
            <w:pPr>
              <w:widowControl/>
              <w:spacing w:line="240" w:lineRule="auto"/>
              <w:jc w:val="left"/>
              <w:textAlignment w:val="center"/>
              <w:rPr>
                <w:rFonts w:hint="eastAsia" w:ascii="宋体" w:hAnsi="宋体" w:eastAsia="宋体" w:cs="宋体"/>
                <w:w w:val="95"/>
                <w:kern w:val="0"/>
                <w:sz w:val="20"/>
                <w:szCs w:val="20"/>
                <w:highlight w:val="none"/>
              </w:rPr>
            </w:pP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15E20">
            <w:pPr>
              <w:widowControl/>
              <w:spacing w:line="240" w:lineRule="auto"/>
              <w:jc w:val="left"/>
              <w:textAlignment w:val="center"/>
              <w:rPr>
                <w:rFonts w:hint="eastAsia" w:ascii="宋体" w:hAnsi="宋体" w:eastAsia="宋体" w:cs="宋体"/>
                <w:w w:val="95"/>
                <w:kern w:val="0"/>
                <w:sz w:val="20"/>
                <w:szCs w:val="20"/>
                <w:highlight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B0B0E">
            <w:pPr>
              <w:widowControl/>
              <w:spacing w:line="240" w:lineRule="auto"/>
              <w:jc w:val="left"/>
              <w:textAlignment w:val="center"/>
              <w:rPr>
                <w:rFonts w:hint="eastAsia" w:ascii="宋体" w:hAnsi="宋体" w:eastAsia="宋体" w:cs="宋体"/>
                <w:w w:val="95"/>
                <w:kern w:val="0"/>
                <w:sz w:val="20"/>
                <w:szCs w:val="20"/>
                <w:highlight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4AC8E">
            <w:pPr>
              <w:widowControl/>
              <w:spacing w:line="240" w:lineRule="auto"/>
              <w:jc w:val="left"/>
              <w:textAlignment w:val="center"/>
              <w:rPr>
                <w:rFonts w:hint="eastAsia" w:ascii="宋体" w:hAnsi="宋体" w:eastAsia="宋体" w:cs="宋体"/>
                <w:w w:val="95"/>
                <w:kern w:val="0"/>
                <w:sz w:val="20"/>
                <w:szCs w:val="20"/>
                <w:highlight w:val="none"/>
              </w:rPr>
            </w:pPr>
          </w:p>
        </w:tc>
      </w:tr>
      <w:tr w14:paraId="39E71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2011E">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2082805</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91772">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军供保障</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FC6B3">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88.15</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3860E">
            <w:pPr>
              <w:widowControl/>
              <w:spacing w:line="240" w:lineRule="auto"/>
              <w:jc w:val="left"/>
              <w:textAlignment w:val="center"/>
              <w:rPr>
                <w:rFonts w:hint="eastAsia" w:ascii="宋体" w:hAnsi="宋体" w:eastAsia="宋体" w:cs="宋体"/>
                <w:w w:val="95"/>
                <w:kern w:val="0"/>
                <w:sz w:val="20"/>
                <w:szCs w:val="20"/>
                <w:highlight w:val="none"/>
              </w:rPr>
            </w:pP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B8363">
            <w:pPr>
              <w:widowControl/>
              <w:spacing w:line="240" w:lineRule="auto"/>
              <w:jc w:val="left"/>
              <w:textAlignment w:val="center"/>
              <w:rPr>
                <w:rFonts w:hint="default" w:ascii="宋体" w:hAnsi="宋体" w:eastAsia="宋体" w:cs="宋体"/>
                <w:w w:val="95"/>
                <w:kern w:val="0"/>
                <w:sz w:val="20"/>
                <w:szCs w:val="20"/>
                <w:highlight w:val="none"/>
                <w:lang w:val="en-US"/>
              </w:rPr>
            </w:pPr>
            <w:r>
              <w:rPr>
                <w:rFonts w:hint="eastAsia" w:ascii="宋体" w:hAnsi="宋体" w:eastAsia="宋体" w:cs="宋体"/>
                <w:w w:val="95"/>
                <w:kern w:val="0"/>
                <w:sz w:val="20"/>
                <w:szCs w:val="20"/>
                <w:highlight w:val="none"/>
                <w:lang w:val="en-US" w:eastAsia="zh-CN"/>
              </w:rPr>
              <w:t>88.15</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F90A3">
            <w:pPr>
              <w:widowControl/>
              <w:spacing w:line="240" w:lineRule="auto"/>
              <w:jc w:val="left"/>
              <w:textAlignment w:val="center"/>
              <w:rPr>
                <w:rFonts w:hint="eastAsia" w:ascii="宋体" w:hAnsi="宋体" w:eastAsia="宋体" w:cs="宋体"/>
                <w:w w:val="95"/>
                <w:kern w:val="0"/>
                <w:sz w:val="20"/>
                <w:szCs w:val="20"/>
                <w:highlight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58E36">
            <w:pPr>
              <w:widowControl/>
              <w:spacing w:line="240" w:lineRule="auto"/>
              <w:jc w:val="left"/>
              <w:textAlignment w:val="center"/>
              <w:rPr>
                <w:rFonts w:hint="eastAsia" w:ascii="宋体" w:hAnsi="宋体" w:eastAsia="宋体" w:cs="宋体"/>
                <w:w w:val="95"/>
                <w:kern w:val="0"/>
                <w:sz w:val="20"/>
                <w:szCs w:val="20"/>
                <w:highlight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74854">
            <w:pPr>
              <w:widowControl/>
              <w:spacing w:line="240" w:lineRule="auto"/>
              <w:jc w:val="left"/>
              <w:textAlignment w:val="center"/>
              <w:rPr>
                <w:rFonts w:hint="eastAsia" w:ascii="宋体" w:hAnsi="宋体" w:eastAsia="宋体" w:cs="宋体"/>
                <w:w w:val="95"/>
                <w:kern w:val="0"/>
                <w:sz w:val="20"/>
                <w:szCs w:val="20"/>
                <w:highlight w:val="none"/>
              </w:rPr>
            </w:pPr>
          </w:p>
        </w:tc>
      </w:tr>
      <w:tr w14:paraId="6A140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5A4CE">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20899</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F94C0">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其他社会保障和就业支出</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A86C1">
            <w:pPr>
              <w:widowControl/>
              <w:spacing w:line="240" w:lineRule="auto"/>
              <w:jc w:val="left"/>
              <w:textAlignment w:val="center"/>
              <w:rPr>
                <w:rFonts w:hint="default" w:ascii="宋体" w:hAnsi="宋体" w:eastAsia="宋体" w:cs="宋体"/>
                <w:w w:val="95"/>
                <w:kern w:val="0"/>
                <w:sz w:val="20"/>
                <w:szCs w:val="20"/>
                <w:highlight w:val="none"/>
                <w:lang w:val="en-US" w:eastAsia="zh-CN"/>
              </w:rPr>
            </w:pPr>
            <w:r>
              <w:rPr>
                <w:rFonts w:hint="eastAsia" w:ascii="宋体" w:hAnsi="宋体" w:eastAsia="宋体" w:cs="宋体"/>
                <w:w w:val="95"/>
                <w:kern w:val="0"/>
                <w:sz w:val="20"/>
                <w:szCs w:val="20"/>
                <w:highlight w:val="none"/>
                <w:lang w:val="en-US" w:eastAsia="zh-CN"/>
              </w:rPr>
              <w:t>1.24</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E84F2">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1.24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1A9BB">
            <w:pPr>
              <w:widowControl/>
              <w:spacing w:line="240" w:lineRule="auto"/>
              <w:jc w:val="left"/>
              <w:textAlignment w:val="center"/>
              <w:rPr>
                <w:rFonts w:hint="eastAsia" w:ascii="宋体" w:hAnsi="宋体" w:eastAsia="宋体" w:cs="宋体"/>
                <w:w w:val="95"/>
                <w:kern w:val="0"/>
                <w:sz w:val="20"/>
                <w:szCs w:val="20"/>
                <w:highlight w:val="none"/>
              </w:rPr>
            </w:pP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F71D3">
            <w:pPr>
              <w:widowControl/>
              <w:spacing w:line="240" w:lineRule="auto"/>
              <w:jc w:val="left"/>
              <w:textAlignment w:val="center"/>
              <w:rPr>
                <w:rFonts w:hint="eastAsia" w:ascii="宋体" w:hAnsi="宋体" w:eastAsia="宋体" w:cs="宋体"/>
                <w:w w:val="95"/>
                <w:kern w:val="0"/>
                <w:sz w:val="20"/>
                <w:szCs w:val="20"/>
                <w:highlight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27D14">
            <w:pPr>
              <w:widowControl/>
              <w:spacing w:line="240" w:lineRule="auto"/>
              <w:jc w:val="left"/>
              <w:textAlignment w:val="center"/>
              <w:rPr>
                <w:rFonts w:hint="eastAsia" w:ascii="宋体" w:hAnsi="宋体" w:eastAsia="宋体" w:cs="宋体"/>
                <w:w w:val="95"/>
                <w:kern w:val="0"/>
                <w:sz w:val="20"/>
                <w:szCs w:val="20"/>
                <w:highlight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875E5">
            <w:pPr>
              <w:widowControl/>
              <w:spacing w:line="240" w:lineRule="auto"/>
              <w:jc w:val="left"/>
              <w:textAlignment w:val="center"/>
              <w:rPr>
                <w:rFonts w:hint="eastAsia" w:ascii="宋体" w:hAnsi="宋体" w:eastAsia="宋体" w:cs="宋体"/>
                <w:w w:val="95"/>
                <w:kern w:val="0"/>
                <w:sz w:val="20"/>
                <w:szCs w:val="20"/>
                <w:highlight w:val="none"/>
              </w:rPr>
            </w:pPr>
          </w:p>
        </w:tc>
      </w:tr>
      <w:tr w14:paraId="3DD3D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FEB15">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2089999</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2EA18">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其他社会保障和就业支出</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75A75">
            <w:pPr>
              <w:widowControl/>
              <w:spacing w:line="240" w:lineRule="auto"/>
              <w:jc w:val="left"/>
              <w:textAlignment w:val="center"/>
              <w:rPr>
                <w:rFonts w:hint="default" w:ascii="宋体" w:hAnsi="宋体" w:eastAsia="宋体" w:cs="宋体"/>
                <w:w w:val="95"/>
                <w:kern w:val="0"/>
                <w:sz w:val="20"/>
                <w:szCs w:val="20"/>
                <w:highlight w:val="none"/>
                <w:lang w:val="en-US" w:eastAsia="zh-CN"/>
              </w:rPr>
            </w:pPr>
            <w:r>
              <w:rPr>
                <w:rFonts w:hint="eastAsia" w:ascii="宋体" w:hAnsi="宋体" w:eastAsia="宋体" w:cs="宋体"/>
                <w:w w:val="95"/>
                <w:kern w:val="0"/>
                <w:sz w:val="20"/>
                <w:szCs w:val="20"/>
                <w:highlight w:val="none"/>
                <w:lang w:val="en-US" w:eastAsia="zh-CN"/>
              </w:rPr>
              <w:t>1.24</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E51DD">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1.24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9E0A3">
            <w:pPr>
              <w:widowControl/>
              <w:spacing w:line="240" w:lineRule="auto"/>
              <w:jc w:val="left"/>
              <w:textAlignment w:val="center"/>
              <w:rPr>
                <w:rFonts w:hint="eastAsia" w:ascii="宋体" w:hAnsi="宋体" w:eastAsia="宋体" w:cs="宋体"/>
                <w:w w:val="95"/>
                <w:kern w:val="0"/>
                <w:sz w:val="20"/>
                <w:szCs w:val="20"/>
                <w:highlight w:val="none"/>
              </w:rPr>
            </w:pP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E3AE2">
            <w:pPr>
              <w:widowControl/>
              <w:spacing w:line="240" w:lineRule="auto"/>
              <w:jc w:val="left"/>
              <w:textAlignment w:val="center"/>
              <w:rPr>
                <w:rFonts w:hint="eastAsia" w:ascii="宋体" w:hAnsi="宋体" w:eastAsia="宋体" w:cs="宋体"/>
                <w:w w:val="95"/>
                <w:kern w:val="0"/>
                <w:sz w:val="20"/>
                <w:szCs w:val="20"/>
                <w:highlight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05B5D">
            <w:pPr>
              <w:widowControl/>
              <w:spacing w:line="240" w:lineRule="auto"/>
              <w:jc w:val="left"/>
              <w:textAlignment w:val="center"/>
              <w:rPr>
                <w:rFonts w:hint="eastAsia" w:ascii="宋体" w:hAnsi="宋体" w:eastAsia="宋体" w:cs="宋体"/>
                <w:w w:val="95"/>
                <w:kern w:val="0"/>
                <w:sz w:val="20"/>
                <w:szCs w:val="20"/>
                <w:highlight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C8A29">
            <w:pPr>
              <w:widowControl/>
              <w:spacing w:line="240" w:lineRule="auto"/>
              <w:jc w:val="left"/>
              <w:textAlignment w:val="center"/>
              <w:rPr>
                <w:rFonts w:hint="eastAsia" w:ascii="宋体" w:hAnsi="宋体" w:eastAsia="宋体" w:cs="宋体"/>
                <w:w w:val="95"/>
                <w:kern w:val="0"/>
                <w:sz w:val="20"/>
                <w:szCs w:val="20"/>
                <w:highlight w:val="none"/>
              </w:rPr>
            </w:pPr>
          </w:p>
        </w:tc>
      </w:tr>
      <w:tr w14:paraId="468F6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EAE42">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210</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900DD">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卫生健康支出</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D3066">
            <w:pPr>
              <w:widowControl/>
              <w:spacing w:line="240" w:lineRule="auto"/>
              <w:jc w:val="left"/>
              <w:textAlignment w:val="center"/>
              <w:rPr>
                <w:rFonts w:hint="default" w:ascii="宋体" w:hAnsi="宋体" w:eastAsia="宋体" w:cs="宋体"/>
                <w:w w:val="95"/>
                <w:kern w:val="0"/>
                <w:sz w:val="20"/>
                <w:szCs w:val="20"/>
                <w:highlight w:val="none"/>
                <w:lang w:val="en-US" w:eastAsia="zh-CN"/>
              </w:rPr>
            </w:pPr>
            <w:r>
              <w:rPr>
                <w:rFonts w:hint="eastAsia" w:ascii="宋体" w:hAnsi="宋体" w:eastAsia="宋体" w:cs="宋体"/>
                <w:w w:val="95"/>
                <w:kern w:val="0"/>
                <w:sz w:val="20"/>
                <w:szCs w:val="20"/>
                <w:highlight w:val="none"/>
                <w:lang w:val="en-US" w:eastAsia="zh-CN"/>
              </w:rPr>
              <w:t>20.30</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ED79B">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20.30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E75FD">
            <w:pPr>
              <w:widowControl/>
              <w:spacing w:line="240" w:lineRule="auto"/>
              <w:jc w:val="left"/>
              <w:textAlignment w:val="center"/>
              <w:rPr>
                <w:rFonts w:hint="eastAsia" w:ascii="宋体" w:hAnsi="宋体" w:eastAsia="宋体" w:cs="宋体"/>
                <w:w w:val="95"/>
                <w:kern w:val="0"/>
                <w:sz w:val="20"/>
                <w:szCs w:val="20"/>
                <w:highlight w:val="none"/>
              </w:rPr>
            </w:pP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BE59C">
            <w:pPr>
              <w:widowControl/>
              <w:spacing w:line="240" w:lineRule="auto"/>
              <w:jc w:val="left"/>
              <w:textAlignment w:val="center"/>
              <w:rPr>
                <w:rFonts w:hint="eastAsia" w:ascii="宋体" w:hAnsi="宋体" w:eastAsia="宋体" w:cs="宋体"/>
                <w:w w:val="95"/>
                <w:kern w:val="0"/>
                <w:sz w:val="20"/>
                <w:szCs w:val="20"/>
                <w:highlight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D78F6">
            <w:pPr>
              <w:widowControl/>
              <w:spacing w:line="240" w:lineRule="auto"/>
              <w:jc w:val="left"/>
              <w:textAlignment w:val="center"/>
              <w:rPr>
                <w:rFonts w:hint="eastAsia" w:ascii="宋体" w:hAnsi="宋体" w:eastAsia="宋体" w:cs="宋体"/>
                <w:w w:val="95"/>
                <w:kern w:val="0"/>
                <w:sz w:val="20"/>
                <w:szCs w:val="20"/>
                <w:highlight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40624">
            <w:pPr>
              <w:widowControl/>
              <w:spacing w:line="240" w:lineRule="auto"/>
              <w:jc w:val="left"/>
              <w:textAlignment w:val="center"/>
              <w:rPr>
                <w:rFonts w:hint="eastAsia" w:ascii="宋体" w:hAnsi="宋体" w:eastAsia="宋体" w:cs="宋体"/>
                <w:w w:val="95"/>
                <w:kern w:val="0"/>
                <w:sz w:val="20"/>
                <w:szCs w:val="20"/>
                <w:highlight w:val="none"/>
              </w:rPr>
            </w:pPr>
          </w:p>
        </w:tc>
      </w:tr>
      <w:tr w14:paraId="2E6DF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462E3">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21011</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6924A">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行政事业单位医疗</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8B63D">
            <w:pPr>
              <w:widowControl/>
              <w:spacing w:line="240" w:lineRule="auto"/>
              <w:jc w:val="left"/>
              <w:textAlignment w:val="center"/>
              <w:rPr>
                <w:rFonts w:hint="default" w:ascii="宋体" w:hAnsi="宋体" w:eastAsia="宋体" w:cs="宋体"/>
                <w:w w:val="95"/>
                <w:kern w:val="0"/>
                <w:sz w:val="20"/>
                <w:szCs w:val="20"/>
                <w:highlight w:val="none"/>
                <w:lang w:val="en-US" w:eastAsia="zh-CN"/>
              </w:rPr>
            </w:pPr>
            <w:r>
              <w:rPr>
                <w:rFonts w:hint="eastAsia" w:ascii="宋体" w:hAnsi="宋体" w:eastAsia="宋体" w:cs="宋体"/>
                <w:w w:val="95"/>
                <w:kern w:val="0"/>
                <w:sz w:val="20"/>
                <w:szCs w:val="20"/>
                <w:highlight w:val="none"/>
                <w:lang w:val="en-US" w:eastAsia="zh-CN"/>
              </w:rPr>
              <w:t>20.30</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B56B6">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20.30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12CC8">
            <w:pPr>
              <w:widowControl/>
              <w:spacing w:line="240" w:lineRule="auto"/>
              <w:jc w:val="left"/>
              <w:textAlignment w:val="center"/>
              <w:rPr>
                <w:rFonts w:hint="eastAsia" w:ascii="宋体" w:hAnsi="宋体" w:eastAsia="宋体" w:cs="宋体"/>
                <w:w w:val="95"/>
                <w:kern w:val="0"/>
                <w:sz w:val="20"/>
                <w:szCs w:val="20"/>
                <w:highlight w:val="none"/>
              </w:rPr>
            </w:pP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810F4">
            <w:pPr>
              <w:widowControl/>
              <w:spacing w:line="240" w:lineRule="auto"/>
              <w:jc w:val="left"/>
              <w:textAlignment w:val="center"/>
              <w:rPr>
                <w:rFonts w:hint="eastAsia" w:ascii="宋体" w:hAnsi="宋体" w:eastAsia="宋体" w:cs="宋体"/>
                <w:w w:val="95"/>
                <w:kern w:val="0"/>
                <w:sz w:val="20"/>
                <w:szCs w:val="20"/>
                <w:highlight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32FC7">
            <w:pPr>
              <w:widowControl/>
              <w:spacing w:line="240" w:lineRule="auto"/>
              <w:jc w:val="left"/>
              <w:textAlignment w:val="center"/>
              <w:rPr>
                <w:rFonts w:hint="eastAsia" w:ascii="宋体" w:hAnsi="宋体" w:eastAsia="宋体" w:cs="宋体"/>
                <w:w w:val="95"/>
                <w:kern w:val="0"/>
                <w:sz w:val="20"/>
                <w:szCs w:val="20"/>
                <w:highlight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2DD7A">
            <w:pPr>
              <w:widowControl/>
              <w:spacing w:line="240" w:lineRule="auto"/>
              <w:jc w:val="left"/>
              <w:textAlignment w:val="center"/>
              <w:rPr>
                <w:rFonts w:hint="eastAsia" w:ascii="宋体" w:hAnsi="宋体" w:eastAsia="宋体" w:cs="宋体"/>
                <w:w w:val="95"/>
                <w:kern w:val="0"/>
                <w:sz w:val="20"/>
                <w:szCs w:val="20"/>
                <w:highlight w:val="none"/>
              </w:rPr>
            </w:pPr>
          </w:p>
        </w:tc>
      </w:tr>
      <w:tr w14:paraId="5ADFF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B8E25">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2101102</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4BDCA">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事业单位医疗</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0B618">
            <w:pPr>
              <w:widowControl/>
              <w:spacing w:line="240" w:lineRule="auto"/>
              <w:jc w:val="left"/>
              <w:textAlignment w:val="center"/>
              <w:rPr>
                <w:rFonts w:hint="default" w:ascii="宋体" w:hAnsi="宋体" w:eastAsia="宋体" w:cs="宋体"/>
                <w:w w:val="95"/>
                <w:kern w:val="0"/>
                <w:sz w:val="20"/>
                <w:szCs w:val="20"/>
                <w:highlight w:val="none"/>
                <w:lang w:val="en-US" w:eastAsia="zh-CN"/>
              </w:rPr>
            </w:pPr>
            <w:r>
              <w:rPr>
                <w:rFonts w:hint="eastAsia" w:ascii="宋体" w:hAnsi="宋体" w:eastAsia="宋体" w:cs="宋体"/>
                <w:w w:val="95"/>
                <w:kern w:val="0"/>
                <w:sz w:val="20"/>
                <w:szCs w:val="20"/>
                <w:highlight w:val="none"/>
                <w:lang w:val="en-US" w:eastAsia="zh-CN"/>
              </w:rPr>
              <w:t>12.54</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1DAC5">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12.54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E3D80">
            <w:pPr>
              <w:widowControl/>
              <w:spacing w:line="240" w:lineRule="auto"/>
              <w:jc w:val="left"/>
              <w:textAlignment w:val="center"/>
              <w:rPr>
                <w:rFonts w:hint="eastAsia" w:ascii="宋体" w:hAnsi="宋体" w:eastAsia="宋体" w:cs="宋体"/>
                <w:w w:val="95"/>
                <w:kern w:val="0"/>
                <w:sz w:val="20"/>
                <w:szCs w:val="20"/>
                <w:highlight w:val="none"/>
              </w:rPr>
            </w:pP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25A76">
            <w:pPr>
              <w:widowControl/>
              <w:spacing w:line="240" w:lineRule="auto"/>
              <w:jc w:val="left"/>
              <w:textAlignment w:val="center"/>
              <w:rPr>
                <w:rFonts w:hint="eastAsia" w:ascii="宋体" w:hAnsi="宋体" w:eastAsia="宋体" w:cs="宋体"/>
                <w:w w:val="95"/>
                <w:kern w:val="0"/>
                <w:sz w:val="20"/>
                <w:szCs w:val="20"/>
                <w:highlight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60174">
            <w:pPr>
              <w:widowControl/>
              <w:spacing w:line="240" w:lineRule="auto"/>
              <w:jc w:val="left"/>
              <w:textAlignment w:val="center"/>
              <w:rPr>
                <w:rFonts w:hint="eastAsia" w:ascii="宋体" w:hAnsi="宋体" w:eastAsia="宋体" w:cs="宋体"/>
                <w:w w:val="95"/>
                <w:kern w:val="0"/>
                <w:sz w:val="20"/>
                <w:szCs w:val="20"/>
                <w:highlight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FA111">
            <w:pPr>
              <w:widowControl/>
              <w:spacing w:line="240" w:lineRule="auto"/>
              <w:jc w:val="left"/>
              <w:textAlignment w:val="center"/>
              <w:rPr>
                <w:rFonts w:hint="eastAsia" w:ascii="宋体" w:hAnsi="宋体" w:eastAsia="宋体" w:cs="宋体"/>
                <w:w w:val="95"/>
                <w:kern w:val="0"/>
                <w:sz w:val="20"/>
                <w:szCs w:val="20"/>
                <w:highlight w:val="none"/>
              </w:rPr>
            </w:pPr>
          </w:p>
        </w:tc>
      </w:tr>
      <w:tr w14:paraId="56DFD9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08767">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2101103</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A3856">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公务员医疗补助</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5EC3E">
            <w:pPr>
              <w:widowControl/>
              <w:spacing w:line="240" w:lineRule="auto"/>
              <w:jc w:val="left"/>
              <w:textAlignment w:val="center"/>
              <w:rPr>
                <w:rFonts w:hint="default" w:ascii="宋体" w:hAnsi="宋体" w:eastAsia="宋体" w:cs="宋体"/>
                <w:w w:val="95"/>
                <w:kern w:val="0"/>
                <w:sz w:val="20"/>
                <w:szCs w:val="20"/>
                <w:highlight w:val="none"/>
                <w:lang w:val="en-US" w:eastAsia="zh-CN"/>
              </w:rPr>
            </w:pPr>
            <w:r>
              <w:rPr>
                <w:rFonts w:hint="eastAsia" w:ascii="宋体" w:hAnsi="宋体" w:eastAsia="宋体" w:cs="宋体"/>
                <w:w w:val="95"/>
                <w:kern w:val="0"/>
                <w:sz w:val="20"/>
                <w:szCs w:val="20"/>
                <w:highlight w:val="none"/>
                <w:lang w:val="en-US" w:eastAsia="zh-CN"/>
              </w:rPr>
              <w:t>7.76</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FFEBD">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7.76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81FF7">
            <w:pPr>
              <w:widowControl/>
              <w:spacing w:line="240" w:lineRule="auto"/>
              <w:jc w:val="left"/>
              <w:textAlignment w:val="center"/>
              <w:rPr>
                <w:rFonts w:hint="eastAsia" w:ascii="宋体" w:hAnsi="宋体" w:eastAsia="宋体" w:cs="宋体"/>
                <w:w w:val="95"/>
                <w:kern w:val="0"/>
                <w:sz w:val="20"/>
                <w:szCs w:val="20"/>
                <w:highlight w:val="none"/>
              </w:rPr>
            </w:pP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F3CBC">
            <w:pPr>
              <w:widowControl/>
              <w:spacing w:line="240" w:lineRule="auto"/>
              <w:jc w:val="left"/>
              <w:textAlignment w:val="center"/>
              <w:rPr>
                <w:rFonts w:hint="eastAsia" w:ascii="宋体" w:hAnsi="宋体" w:eastAsia="宋体" w:cs="宋体"/>
                <w:w w:val="95"/>
                <w:kern w:val="0"/>
                <w:sz w:val="20"/>
                <w:szCs w:val="20"/>
                <w:highlight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BD7D0">
            <w:pPr>
              <w:widowControl/>
              <w:spacing w:line="240" w:lineRule="auto"/>
              <w:jc w:val="left"/>
              <w:textAlignment w:val="center"/>
              <w:rPr>
                <w:rFonts w:hint="eastAsia" w:ascii="宋体" w:hAnsi="宋体" w:eastAsia="宋体" w:cs="宋体"/>
                <w:w w:val="95"/>
                <w:kern w:val="0"/>
                <w:sz w:val="20"/>
                <w:szCs w:val="20"/>
                <w:highlight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E9B89">
            <w:pPr>
              <w:widowControl/>
              <w:spacing w:line="240" w:lineRule="auto"/>
              <w:jc w:val="left"/>
              <w:textAlignment w:val="center"/>
              <w:rPr>
                <w:rFonts w:hint="eastAsia" w:ascii="宋体" w:hAnsi="宋体" w:eastAsia="宋体" w:cs="宋体"/>
                <w:w w:val="95"/>
                <w:kern w:val="0"/>
                <w:sz w:val="20"/>
                <w:szCs w:val="20"/>
                <w:highlight w:val="none"/>
              </w:rPr>
            </w:pPr>
          </w:p>
        </w:tc>
      </w:tr>
      <w:tr w14:paraId="2DE8A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CEFD1">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221</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B7F01">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住房保障支出</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C5804">
            <w:pPr>
              <w:widowControl/>
              <w:spacing w:line="240" w:lineRule="auto"/>
              <w:jc w:val="left"/>
              <w:textAlignment w:val="center"/>
              <w:rPr>
                <w:rFonts w:hint="default" w:ascii="宋体" w:hAnsi="宋体" w:eastAsia="宋体" w:cs="宋体"/>
                <w:w w:val="95"/>
                <w:kern w:val="0"/>
                <w:sz w:val="20"/>
                <w:szCs w:val="20"/>
                <w:highlight w:val="none"/>
                <w:lang w:val="en-US" w:eastAsia="zh-CN"/>
              </w:rPr>
            </w:pPr>
            <w:r>
              <w:rPr>
                <w:rFonts w:hint="eastAsia" w:ascii="宋体" w:hAnsi="宋体" w:eastAsia="宋体" w:cs="宋体"/>
                <w:w w:val="95"/>
                <w:kern w:val="0"/>
                <w:sz w:val="20"/>
                <w:szCs w:val="20"/>
                <w:highlight w:val="none"/>
                <w:lang w:val="en-US" w:eastAsia="zh-CN"/>
              </w:rPr>
              <w:t>24.53</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F4AED">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24.53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C98B0">
            <w:pPr>
              <w:widowControl/>
              <w:spacing w:line="240" w:lineRule="auto"/>
              <w:jc w:val="left"/>
              <w:textAlignment w:val="center"/>
              <w:rPr>
                <w:rFonts w:hint="eastAsia" w:ascii="宋体" w:hAnsi="宋体" w:eastAsia="宋体" w:cs="宋体"/>
                <w:w w:val="95"/>
                <w:kern w:val="0"/>
                <w:sz w:val="20"/>
                <w:szCs w:val="20"/>
                <w:highlight w:val="none"/>
              </w:rPr>
            </w:pP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1B2EE">
            <w:pPr>
              <w:widowControl/>
              <w:spacing w:line="240" w:lineRule="auto"/>
              <w:jc w:val="left"/>
              <w:textAlignment w:val="center"/>
              <w:rPr>
                <w:rFonts w:hint="eastAsia" w:ascii="宋体" w:hAnsi="宋体" w:eastAsia="宋体" w:cs="宋体"/>
                <w:w w:val="95"/>
                <w:kern w:val="0"/>
                <w:sz w:val="20"/>
                <w:szCs w:val="20"/>
                <w:highlight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E4297">
            <w:pPr>
              <w:widowControl/>
              <w:spacing w:line="240" w:lineRule="auto"/>
              <w:jc w:val="left"/>
              <w:textAlignment w:val="center"/>
              <w:rPr>
                <w:rFonts w:hint="eastAsia" w:ascii="宋体" w:hAnsi="宋体" w:eastAsia="宋体" w:cs="宋体"/>
                <w:w w:val="95"/>
                <w:kern w:val="0"/>
                <w:sz w:val="20"/>
                <w:szCs w:val="20"/>
                <w:highlight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53F49">
            <w:pPr>
              <w:widowControl/>
              <w:spacing w:line="240" w:lineRule="auto"/>
              <w:jc w:val="left"/>
              <w:textAlignment w:val="center"/>
              <w:rPr>
                <w:rFonts w:hint="eastAsia" w:ascii="宋体" w:hAnsi="宋体" w:eastAsia="宋体" w:cs="宋体"/>
                <w:w w:val="95"/>
                <w:kern w:val="0"/>
                <w:sz w:val="20"/>
                <w:szCs w:val="20"/>
                <w:highlight w:val="none"/>
              </w:rPr>
            </w:pPr>
          </w:p>
        </w:tc>
      </w:tr>
      <w:tr w14:paraId="2F1E3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A4904">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22102</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F7F34">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住房改革支出</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EFFC9">
            <w:pPr>
              <w:widowControl/>
              <w:spacing w:line="240" w:lineRule="auto"/>
              <w:jc w:val="left"/>
              <w:textAlignment w:val="center"/>
              <w:rPr>
                <w:rFonts w:hint="default" w:ascii="宋体" w:hAnsi="宋体" w:eastAsia="宋体" w:cs="宋体"/>
                <w:w w:val="95"/>
                <w:kern w:val="0"/>
                <w:sz w:val="20"/>
                <w:szCs w:val="20"/>
                <w:highlight w:val="none"/>
                <w:lang w:val="en-US" w:eastAsia="zh-CN"/>
              </w:rPr>
            </w:pPr>
            <w:r>
              <w:rPr>
                <w:rFonts w:hint="eastAsia" w:ascii="宋体" w:hAnsi="宋体" w:eastAsia="宋体" w:cs="宋体"/>
                <w:w w:val="95"/>
                <w:kern w:val="0"/>
                <w:sz w:val="20"/>
                <w:szCs w:val="20"/>
                <w:highlight w:val="none"/>
                <w:lang w:val="en-US" w:eastAsia="zh-CN"/>
              </w:rPr>
              <w:t>24.53</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172F3">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24.53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C4882">
            <w:pPr>
              <w:widowControl/>
              <w:spacing w:line="240" w:lineRule="auto"/>
              <w:jc w:val="left"/>
              <w:textAlignment w:val="center"/>
              <w:rPr>
                <w:rFonts w:hint="eastAsia" w:ascii="宋体" w:hAnsi="宋体" w:eastAsia="宋体" w:cs="宋体"/>
                <w:w w:val="95"/>
                <w:kern w:val="0"/>
                <w:sz w:val="20"/>
                <w:szCs w:val="20"/>
                <w:highlight w:val="none"/>
              </w:rPr>
            </w:pP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D6F29">
            <w:pPr>
              <w:widowControl/>
              <w:spacing w:line="240" w:lineRule="auto"/>
              <w:jc w:val="left"/>
              <w:textAlignment w:val="center"/>
              <w:rPr>
                <w:rFonts w:hint="eastAsia" w:ascii="宋体" w:hAnsi="宋体" w:eastAsia="宋体" w:cs="宋体"/>
                <w:w w:val="95"/>
                <w:kern w:val="0"/>
                <w:sz w:val="20"/>
                <w:szCs w:val="20"/>
                <w:highlight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D3491">
            <w:pPr>
              <w:widowControl/>
              <w:spacing w:line="240" w:lineRule="auto"/>
              <w:jc w:val="left"/>
              <w:textAlignment w:val="center"/>
              <w:rPr>
                <w:rFonts w:hint="eastAsia" w:ascii="宋体" w:hAnsi="宋体" w:eastAsia="宋体" w:cs="宋体"/>
                <w:w w:val="95"/>
                <w:kern w:val="0"/>
                <w:sz w:val="20"/>
                <w:szCs w:val="20"/>
                <w:highlight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9FF1D">
            <w:pPr>
              <w:widowControl/>
              <w:spacing w:line="240" w:lineRule="auto"/>
              <w:jc w:val="left"/>
              <w:textAlignment w:val="center"/>
              <w:rPr>
                <w:rFonts w:hint="eastAsia" w:ascii="宋体" w:hAnsi="宋体" w:eastAsia="宋体" w:cs="宋体"/>
                <w:w w:val="95"/>
                <w:kern w:val="0"/>
                <w:sz w:val="20"/>
                <w:szCs w:val="20"/>
                <w:highlight w:val="none"/>
              </w:rPr>
            </w:pPr>
          </w:p>
        </w:tc>
      </w:tr>
      <w:tr w14:paraId="3BA6B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BE2B8">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2210201</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79D4D">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住房公积金</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AD153">
            <w:pPr>
              <w:widowControl/>
              <w:spacing w:line="240" w:lineRule="auto"/>
              <w:jc w:val="left"/>
              <w:textAlignment w:val="center"/>
              <w:rPr>
                <w:rFonts w:hint="default" w:ascii="宋体" w:hAnsi="宋体" w:eastAsia="宋体" w:cs="宋体"/>
                <w:w w:val="95"/>
                <w:kern w:val="0"/>
                <w:sz w:val="20"/>
                <w:szCs w:val="20"/>
                <w:highlight w:val="none"/>
                <w:lang w:val="en-US" w:eastAsia="zh-CN"/>
              </w:rPr>
            </w:pPr>
            <w:r>
              <w:rPr>
                <w:rFonts w:hint="eastAsia" w:ascii="宋体" w:hAnsi="宋体" w:eastAsia="宋体" w:cs="宋体"/>
                <w:w w:val="95"/>
                <w:kern w:val="0"/>
                <w:sz w:val="20"/>
                <w:szCs w:val="20"/>
                <w:highlight w:val="none"/>
                <w:lang w:val="en-US" w:eastAsia="zh-CN"/>
              </w:rPr>
              <w:t>24.53</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AFEF7">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24.53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D939F">
            <w:pPr>
              <w:widowControl/>
              <w:spacing w:line="240" w:lineRule="auto"/>
              <w:jc w:val="left"/>
              <w:textAlignment w:val="center"/>
              <w:rPr>
                <w:rFonts w:hint="eastAsia" w:ascii="宋体" w:hAnsi="宋体" w:eastAsia="宋体" w:cs="宋体"/>
                <w:w w:val="95"/>
                <w:kern w:val="0"/>
                <w:sz w:val="20"/>
                <w:szCs w:val="20"/>
                <w:highlight w:val="none"/>
              </w:rPr>
            </w:pP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45FBE">
            <w:pPr>
              <w:widowControl/>
              <w:spacing w:line="240" w:lineRule="auto"/>
              <w:jc w:val="left"/>
              <w:textAlignment w:val="center"/>
              <w:rPr>
                <w:rFonts w:hint="eastAsia" w:ascii="宋体" w:hAnsi="宋体" w:eastAsia="宋体" w:cs="宋体"/>
                <w:w w:val="95"/>
                <w:kern w:val="0"/>
                <w:sz w:val="20"/>
                <w:szCs w:val="20"/>
                <w:highlight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15690">
            <w:pPr>
              <w:widowControl/>
              <w:spacing w:line="240" w:lineRule="auto"/>
              <w:jc w:val="left"/>
              <w:textAlignment w:val="center"/>
              <w:rPr>
                <w:rFonts w:hint="eastAsia" w:ascii="宋体" w:hAnsi="宋体" w:eastAsia="宋体" w:cs="宋体"/>
                <w:w w:val="95"/>
                <w:kern w:val="0"/>
                <w:sz w:val="20"/>
                <w:szCs w:val="20"/>
                <w:highlight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2E493">
            <w:pPr>
              <w:widowControl/>
              <w:spacing w:line="240" w:lineRule="auto"/>
              <w:jc w:val="left"/>
              <w:textAlignment w:val="center"/>
              <w:rPr>
                <w:rFonts w:hint="eastAsia" w:ascii="宋体" w:hAnsi="宋体" w:eastAsia="宋体" w:cs="宋体"/>
                <w:w w:val="95"/>
                <w:kern w:val="0"/>
                <w:sz w:val="20"/>
                <w:szCs w:val="20"/>
                <w:highlight w:val="none"/>
              </w:rPr>
            </w:pPr>
          </w:p>
        </w:tc>
      </w:tr>
      <w:tr w14:paraId="04BF3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B62EF7">
            <w:pPr>
              <w:widowControl/>
              <w:spacing w:line="240" w:lineRule="auto"/>
              <w:jc w:val="left"/>
              <w:textAlignment w:val="center"/>
              <w:rPr>
                <w:rFonts w:hint="eastAsia" w:ascii="宋体" w:hAnsi="宋体" w:eastAsia="宋体" w:cs="宋体"/>
                <w:w w:val="95"/>
                <w:kern w:val="0"/>
                <w:sz w:val="20"/>
                <w:szCs w:val="20"/>
                <w:highlight w:val="none"/>
              </w:rPr>
            </w:pPr>
            <w:r>
              <w:rPr>
                <w:rFonts w:hint="eastAsia" w:ascii="宋体" w:hAnsi="宋体" w:eastAsia="宋体" w:cs="宋体"/>
                <w:w w:val="95"/>
                <w:kern w:val="0"/>
                <w:sz w:val="20"/>
                <w:szCs w:val="20"/>
                <w:highlight w:val="none"/>
                <w:lang w:val="en-US" w:eastAsia="zh-CN"/>
              </w:rPr>
              <w:t>合计</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AD9F6">
            <w:pPr>
              <w:widowControl/>
              <w:spacing w:line="240" w:lineRule="auto"/>
              <w:jc w:val="left"/>
              <w:textAlignment w:val="center"/>
              <w:rPr>
                <w:rFonts w:hint="default" w:ascii="宋体" w:hAnsi="宋体" w:eastAsia="宋体" w:cs="宋体"/>
                <w:w w:val="95"/>
                <w:kern w:val="0"/>
                <w:sz w:val="20"/>
                <w:szCs w:val="20"/>
                <w:highlight w:val="none"/>
                <w:lang w:val="en-US" w:eastAsia="zh-CN"/>
              </w:rPr>
            </w:pPr>
            <w:r>
              <w:rPr>
                <w:rFonts w:hint="eastAsia" w:ascii="宋体" w:hAnsi="宋体" w:eastAsia="宋体" w:cs="宋体"/>
                <w:w w:val="95"/>
                <w:kern w:val="0"/>
                <w:sz w:val="20"/>
                <w:szCs w:val="20"/>
                <w:highlight w:val="none"/>
                <w:lang w:val="en-US" w:eastAsia="zh-CN"/>
              </w:rPr>
              <w:t>426.74</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DCD68">
            <w:pPr>
              <w:widowControl/>
              <w:spacing w:line="240" w:lineRule="auto"/>
              <w:jc w:val="left"/>
              <w:textAlignment w:val="center"/>
              <w:rPr>
                <w:rFonts w:hint="default" w:ascii="宋体" w:hAnsi="宋体" w:eastAsia="宋体" w:cs="宋体"/>
                <w:w w:val="95"/>
                <w:kern w:val="0"/>
                <w:sz w:val="20"/>
                <w:szCs w:val="20"/>
                <w:highlight w:val="none"/>
                <w:lang w:val="en-US" w:eastAsia="zh-CN"/>
              </w:rPr>
            </w:pPr>
            <w:r>
              <w:rPr>
                <w:rFonts w:hint="eastAsia" w:ascii="宋体" w:hAnsi="宋体" w:eastAsia="宋体" w:cs="宋体"/>
                <w:w w:val="95"/>
                <w:kern w:val="0"/>
                <w:sz w:val="20"/>
                <w:szCs w:val="20"/>
                <w:highlight w:val="none"/>
                <w:lang w:val="en-US" w:eastAsia="zh-CN"/>
              </w:rPr>
              <w:t>338.59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F8BE0">
            <w:pPr>
              <w:widowControl/>
              <w:spacing w:line="240" w:lineRule="auto"/>
              <w:jc w:val="left"/>
              <w:textAlignment w:val="center"/>
              <w:rPr>
                <w:rFonts w:hint="default" w:ascii="宋体" w:hAnsi="宋体" w:eastAsia="宋体" w:cs="宋体"/>
                <w:w w:val="95"/>
                <w:kern w:val="0"/>
                <w:sz w:val="20"/>
                <w:szCs w:val="20"/>
                <w:highlight w:val="none"/>
                <w:lang w:val="en-US"/>
              </w:rPr>
            </w:pPr>
            <w:r>
              <w:rPr>
                <w:rFonts w:hint="eastAsia" w:ascii="宋体" w:hAnsi="宋体" w:eastAsia="宋体" w:cs="宋体"/>
                <w:w w:val="95"/>
                <w:kern w:val="0"/>
                <w:sz w:val="20"/>
                <w:szCs w:val="20"/>
                <w:highlight w:val="none"/>
                <w:lang w:val="en-US" w:eastAsia="zh-CN"/>
              </w:rPr>
              <w:t>88.15</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3FB70">
            <w:pPr>
              <w:widowControl/>
              <w:spacing w:line="240" w:lineRule="auto"/>
              <w:jc w:val="left"/>
              <w:textAlignment w:val="center"/>
              <w:rPr>
                <w:rFonts w:hint="eastAsia" w:ascii="宋体" w:hAnsi="宋体" w:eastAsia="宋体" w:cs="宋体"/>
                <w:w w:val="95"/>
                <w:kern w:val="0"/>
                <w:sz w:val="20"/>
                <w:szCs w:val="20"/>
                <w:highlight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DC59F">
            <w:pPr>
              <w:widowControl/>
              <w:spacing w:line="240" w:lineRule="auto"/>
              <w:jc w:val="left"/>
              <w:textAlignment w:val="center"/>
              <w:rPr>
                <w:rFonts w:hint="eastAsia" w:ascii="宋体" w:hAnsi="宋体" w:eastAsia="宋体" w:cs="宋体"/>
                <w:w w:val="95"/>
                <w:kern w:val="0"/>
                <w:sz w:val="20"/>
                <w:szCs w:val="20"/>
                <w:highlight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BE859">
            <w:pPr>
              <w:widowControl/>
              <w:spacing w:line="240" w:lineRule="auto"/>
              <w:jc w:val="left"/>
              <w:textAlignment w:val="center"/>
              <w:rPr>
                <w:rFonts w:hint="eastAsia" w:ascii="宋体" w:hAnsi="宋体" w:eastAsia="宋体" w:cs="宋体"/>
                <w:w w:val="95"/>
                <w:kern w:val="0"/>
                <w:sz w:val="20"/>
                <w:szCs w:val="20"/>
                <w:highlight w:val="none"/>
              </w:rPr>
            </w:pPr>
          </w:p>
        </w:tc>
      </w:tr>
    </w:tbl>
    <w:p w14:paraId="62FB35EE">
      <w:pPr>
        <w:pStyle w:val="4"/>
      </w:pPr>
    </w:p>
    <w:p w14:paraId="604FF989">
      <w:pPr>
        <w:pStyle w:val="4"/>
        <w:spacing w:line="241" w:lineRule="auto"/>
      </w:pPr>
    </w:p>
    <w:p w14:paraId="0375A10A">
      <w:pPr>
        <w:pStyle w:val="4"/>
        <w:spacing w:line="241" w:lineRule="auto"/>
      </w:pPr>
    </w:p>
    <w:p w14:paraId="4AA8D95A">
      <w:pPr>
        <w:pStyle w:val="4"/>
        <w:spacing w:line="241" w:lineRule="auto"/>
      </w:pPr>
    </w:p>
    <w:p w14:paraId="36700B1F">
      <w:pPr>
        <w:pStyle w:val="4"/>
        <w:spacing w:line="241" w:lineRule="auto"/>
      </w:pPr>
    </w:p>
    <w:p w14:paraId="54111570">
      <w:pPr>
        <w:spacing w:line="187" w:lineRule="auto"/>
        <w:rPr>
          <w:rFonts w:ascii="等线" w:hAnsi="等线" w:eastAsia="等线" w:cs="等线"/>
          <w:sz w:val="24"/>
          <w:szCs w:val="24"/>
        </w:rPr>
        <w:sectPr>
          <w:footerReference r:id="rId14" w:type="default"/>
          <w:pgSz w:w="16840" w:h="11910"/>
          <w:pgMar w:top="1012" w:right="1275" w:bottom="400" w:left="1647" w:header="0" w:footer="0" w:gutter="0"/>
          <w:pgNumType w:fmt="numberInDash"/>
          <w:cols w:space="720" w:num="1"/>
        </w:sectPr>
      </w:pPr>
    </w:p>
    <w:p w14:paraId="54760E28">
      <w:pPr>
        <w:pStyle w:val="4"/>
        <w:spacing w:line="253" w:lineRule="auto"/>
      </w:pPr>
    </w:p>
    <w:p w14:paraId="0EAB05DA">
      <w:pPr>
        <w:pStyle w:val="4"/>
        <w:spacing w:line="253" w:lineRule="auto"/>
      </w:pPr>
    </w:p>
    <w:p w14:paraId="249EA8A7">
      <w:pPr>
        <w:pStyle w:val="4"/>
        <w:spacing w:line="254" w:lineRule="auto"/>
      </w:pPr>
    </w:p>
    <w:p w14:paraId="7D53B185">
      <w:pPr>
        <w:spacing w:before="78" w:line="217" w:lineRule="auto"/>
        <w:ind w:left="147"/>
        <w:rPr>
          <w:rFonts w:ascii="仿宋" w:hAnsi="仿宋" w:eastAsia="仿宋" w:cs="仿宋"/>
          <w:sz w:val="24"/>
          <w:szCs w:val="24"/>
        </w:rPr>
      </w:pPr>
      <w:r>
        <w:rPr>
          <w:rFonts w:ascii="仿宋" w:hAnsi="仿宋" w:eastAsia="仿宋" w:cs="仿宋"/>
          <w:spacing w:val="9"/>
          <w:sz w:val="24"/>
          <w:szCs w:val="24"/>
        </w:rPr>
        <w:t>公开</w:t>
      </w:r>
      <w:r>
        <w:rPr>
          <w:rFonts w:ascii="Times New Roman" w:hAnsi="Times New Roman" w:eastAsia="Times New Roman" w:cs="Times New Roman"/>
          <w:spacing w:val="9"/>
          <w:sz w:val="24"/>
          <w:szCs w:val="24"/>
        </w:rPr>
        <w:t xml:space="preserve">04 </w:t>
      </w:r>
      <w:r>
        <w:rPr>
          <w:rFonts w:ascii="仿宋" w:hAnsi="仿宋" w:eastAsia="仿宋" w:cs="仿宋"/>
          <w:spacing w:val="9"/>
          <w:sz w:val="24"/>
          <w:szCs w:val="24"/>
        </w:rPr>
        <w:t>表</w:t>
      </w:r>
    </w:p>
    <w:p w14:paraId="5CB2092E">
      <w:pPr>
        <w:spacing w:before="210" w:line="223" w:lineRule="auto"/>
        <w:ind w:left="4522"/>
        <w:outlineLvl w:val="2"/>
        <w:rPr>
          <w:rFonts w:ascii="宋体" w:hAnsi="宋体" w:eastAsia="宋体" w:cs="宋体"/>
          <w:sz w:val="35"/>
          <w:szCs w:val="35"/>
        </w:rPr>
      </w:pPr>
      <w:r>
        <w:rPr>
          <w:rFonts w:ascii="宋体" w:hAnsi="宋体" w:eastAsia="宋体" w:cs="宋体"/>
          <w:b/>
          <w:bCs/>
          <w:spacing w:val="55"/>
          <w:sz w:val="35"/>
          <w:szCs w:val="35"/>
        </w:rPr>
        <w:t>财政拨款收支总表</w:t>
      </w:r>
    </w:p>
    <w:p w14:paraId="46766710">
      <w:pPr>
        <w:pStyle w:val="4"/>
        <w:spacing w:line="246" w:lineRule="auto"/>
      </w:pPr>
    </w:p>
    <w:p w14:paraId="662F7851">
      <w:pPr>
        <w:spacing w:before="62" w:line="237" w:lineRule="auto"/>
        <w:ind w:left="121"/>
        <w:rPr>
          <w:rFonts w:ascii="宋体" w:hAnsi="宋体" w:eastAsia="宋体" w:cs="宋体"/>
          <w:sz w:val="19"/>
          <w:szCs w:val="19"/>
        </w:rPr>
      </w:pPr>
      <w:r>
        <w:rPr>
          <w:rFonts w:ascii="宋体" w:hAnsi="宋体" w:eastAsia="宋体" w:cs="宋体"/>
          <w:spacing w:val="7"/>
          <w:sz w:val="19"/>
          <w:szCs w:val="19"/>
        </w:rPr>
        <w:t>编制单位：</w:t>
      </w:r>
      <w:r>
        <w:rPr>
          <w:rFonts w:ascii="宋体" w:hAnsi="宋体" w:eastAsia="宋体" w:cs="宋体"/>
          <w:spacing w:val="1"/>
          <w:sz w:val="19"/>
          <w:szCs w:val="19"/>
        </w:rPr>
        <w:t xml:space="preserve">                                                         </w:t>
      </w:r>
      <w:r>
        <w:rPr>
          <w:rFonts w:ascii="宋体" w:hAnsi="宋体" w:eastAsia="宋体" w:cs="宋体"/>
          <w:sz w:val="19"/>
          <w:szCs w:val="19"/>
        </w:rPr>
        <w:t xml:space="preserve">                                                </w:t>
      </w:r>
      <w:r>
        <w:rPr>
          <w:rFonts w:ascii="宋体" w:hAnsi="宋体" w:eastAsia="宋体" w:cs="宋体"/>
          <w:spacing w:val="7"/>
          <w:sz w:val="19"/>
          <w:szCs w:val="19"/>
        </w:rPr>
        <w:t>金额单位：万元</w:t>
      </w:r>
    </w:p>
    <w:p w14:paraId="71240D18">
      <w:pPr>
        <w:spacing w:line="56" w:lineRule="exact"/>
      </w:pPr>
    </w:p>
    <w:tbl>
      <w:tblPr>
        <w:tblStyle w:val="9"/>
        <w:tblW w:w="128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442"/>
        <w:gridCol w:w="3182"/>
        <w:gridCol w:w="3894"/>
        <w:gridCol w:w="2376"/>
      </w:tblGrid>
      <w:tr w14:paraId="7EAB98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6624" w:type="dxa"/>
            <w:gridSpan w:val="2"/>
            <w:vAlign w:val="top"/>
          </w:tcPr>
          <w:p w14:paraId="653F465C">
            <w:pPr>
              <w:spacing w:before="105" w:line="228" w:lineRule="auto"/>
              <w:ind w:left="2925"/>
              <w:rPr>
                <w:rFonts w:ascii="宋体" w:hAnsi="宋体" w:eastAsia="宋体" w:cs="宋体"/>
                <w:sz w:val="19"/>
                <w:szCs w:val="19"/>
              </w:rPr>
            </w:pPr>
            <w:r>
              <w:rPr>
                <w:rFonts w:ascii="宋体" w:hAnsi="宋体" w:eastAsia="宋体" w:cs="宋体"/>
                <w:spacing w:val="-2"/>
                <w:sz w:val="19"/>
                <w:szCs w:val="19"/>
              </w:rPr>
              <w:t>收</w:t>
            </w:r>
            <w:r>
              <w:rPr>
                <w:rFonts w:ascii="宋体" w:hAnsi="宋体" w:eastAsia="宋体" w:cs="宋体"/>
                <w:spacing w:val="6"/>
                <w:sz w:val="19"/>
                <w:szCs w:val="19"/>
              </w:rPr>
              <w:t xml:space="preserve">    </w:t>
            </w:r>
            <w:r>
              <w:rPr>
                <w:rFonts w:ascii="宋体" w:hAnsi="宋体" w:eastAsia="宋体" w:cs="宋体"/>
                <w:spacing w:val="-2"/>
                <w:sz w:val="19"/>
                <w:szCs w:val="19"/>
              </w:rPr>
              <w:t>入</w:t>
            </w:r>
          </w:p>
        </w:tc>
        <w:tc>
          <w:tcPr>
            <w:tcW w:w="6270" w:type="dxa"/>
            <w:gridSpan w:val="2"/>
            <w:vAlign w:val="top"/>
          </w:tcPr>
          <w:p w14:paraId="651415DD">
            <w:pPr>
              <w:spacing w:before="104" w:line="229" w:lineRule="auto"/>
              <w:ind w:left="2739"/>
              <w:rPr>
                <w:rFonts w:ascii="宋体" w:hAnsi="宋体" w:eastAsia="宋体" w:cs="宋体"/>
                <w:sz w:val="19"/>
                <w:szCs w:val="19"/>
              </w:rPr>
            </w:pPr>
            <w:r>
              <w:rPr>
                <w:rFonts w:ascii="宋体" w:hAnsi="宋体" w:eastAsia="宋体" w:cs="宋体"/>
                <w:sz w:val="19"/>
                <w:szCs w:val="19"/>
              </w:rPr>
              <w:t>支</w:t>
            </w:r>
            <w:r>
              <w:rPr>
                <w:rFonts w:ascii="宋体" w:hAnsi="宋体" w:eastAsia="宋体" w:cs="宋体"/>
                <w:spacing w:val="11"/>
                <w:sz w:val="19"/>
                <w:szCs w:val="19"/>
              </w:rPr>
              <w:t xml:space="preserve">    </w:t>
            </w:r>
            <w:r>
              <w:rPr>
                <w:rFonts w:ascii="宋体" w:hAnsi="宋体" w:eastAsia="宋体" w:cs="宋体"/>
                <w:sz w:val="19"/>
                <w:szCs w:val="19"/>
              </w:rPr>
              <w:t>出</w:t>
            </w:r>
          </w:p>
        </w:tc>
      </w:tr>
      <w:tr w14:paraId="6E47D5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3442" w:type="dxa"/>
            <w:vAlign w:val="top"/>
          </w:tcPr>
          <w:p w14:paraId="00B4D677">
            <w:pPr>
              <w:spacing w:before="101" w:line="229" w:lineRule="auto"/>
              <w:ind w:left="1349"/>
              <w:rPr>
                <w:rFonts w:ascii="宋体" w:hAnsi="宋体" w:eastAsia="宋体" w:cs="宋体"/>
                <w:sz w:val="19"/>
                <w:szCs w:val="19"/>
              </w:rPr>
            </w:pPr>
            <w:r>
              <w:rPr>
                <w:rFonts w:ascii="宋体" w:hAnsi="宋体" w:eastAsia="宋体" w:cs="宋体"/>
                <w:spacing w:val="-7"/>
                <w:sz w:val="19"/>
                <w:szCs w:val="19"/>
              </w:rPr>
              <w:t>项</w:t>
            </w:r>
            <w:r>
              <w:rPr>
                <w:rFonts w:ascii="宋体" w:hAnsi="宋体" w:eastAsia="宋体" w:cs="宋体"/>
                <w:spacing w:val="11"/>
                <w:sz w:val="19"/>
                <w:szCs w:val="19"/>
              </w:rPr>
              <w:t xml:space="preserve">    </w:t>
            </w:r>
            <w:r>
              <w:rPr>
                <w:rFonts w:ascii="宋体" w:hAnsi="宋体" w:eastAsia="宋体" w:cs="宋体"/>
                <w:spacing w:val="-7"/>
                <w:sz w:val="19"/>
                <w:szCs w:val="19"/>
              </w:rPr>
              <w:t>目</w:t>
            </w:r>
          </w:p>
        </w:tc>
        <w:tc>
          <w:tcPr>
            <w:tcW w:w="3182" w:type="dxa"/>
            <w:vAlign w:val="top"/>
          </w:tcPr>
          <w:p w14:paraId="1B42B7DE">
            <w:pPr>
              <w:spacing w:before="102" w:line="228" w:lineRule="auto"/>
              <w:ind w:left="1313"/>
              <w:rPr>
                <w:rFonts w:ascii="宋体" w:hAnsi="宋体" w:eastAsia="宋体" w:cs="宋体"/>
                <w:sz w:val="19"/>
                <w:szCs w:val="19"/>
              </w:rPr>
            </w:pPr>
            <w:r>
              <w:rPr>
                <w:rFonts w:ascii="宋体" w:hAnsi="宋体" w:eastAsia="宋体" w:cs="宋体"/>
                <w:spacing w:val="-5"/>
                <w:sz w:val="19"/>
                <w:szCs w:val="19"/>
              </w:rPr>
              <w:t>预算数</w:t>
            </w:r>
          </w:p>
        </w:tc>
        <w:tc>
          <w:tcPr>
            <w:tcW w:w="3894" w:type="dxa"/>
            <w:vAlign w:val="top"/>
          </w:tcPr>
          <w:p w14:paraId="4E01461E">
            <w:pPr>
              <w:spacing w:before="101" w:line="229" w:lineRule="auto"/>
              <w:ind w:left="1577"/>
              <w:rPr>
                <w:rFonts w:ascii="宋体" w:hAnsi="宋体" w:eastAsia="宋体" w:cs="宋体"/>
                <w:sz w:val="19"/>
                <w:szCs w:val="19"/>
              </w:rPr>
            </w:pPr>
            <w:r>
              <w:rPr>
                <w:rFonts w:ascii="宋体" w:hAnsi="宋体" w:eastAsia="宋体" w:cs="宋体"/>
                <w:spacing w:val="-7"/>
                <w:sz w:val="19"/>
                <w:szCs w:val="19"/>
              </w:rPr>
              <w:t>项</w:t>
            </w:r>
            <w:r>
              <w:rPr>
                <w:rFonts w:ascii="宋体" w:hAnsi="宋体" w:eastAsia="宋体" w:cs="宋体"/>
                <w:spacing w:val="11"/>
                <w:sz w:val="19"/>
                <w:szCs w:val="19"/>
              </w:rPr>
              <w:t xml:space="preserve">    </w:t>
            </w:r>
            <w:r>
              <w:rPr>
                <w:rFonts w:ascii="宋体" w:hAnsi="宋体" w:eastAsia="宋体" w:cs="宋体"/>
                <w:spacing w:val="-7"/>
                <w:sz w:val="19"/>
                <w:szCs w:val="19"/>
              </w:rPr>
              <w:t>目</w:t>
            </w:r>
          </w:p>
        </w:tc>
        <w:tc>
          <w:tcPr>
            <w:tcW w:w="2376" w:type="dxa"/>
            <w:vAlign w:val="top"/>
          </w:tcPr>
          <w:p w14:paraId="0DF27C81">
            <w:pPr>
              <w:spacing w:before="102" w:line="228" w:lineRule="auto"/>
              <w:ind w:left="909"/>
              <w:rPr>
                <w:rFonts w:ascii="宋体" w:hAnsi="宋体" w:eastAsia="宋体" w:cs="宋体"/>
                <w:sz w:val="19"/>
                <w:szCs w:val="19"/>
              </w:rPr>
            </w:pPr>
            <w:r>
              <w:rPr>
                <w:rFonts w:ascii="宋体" w:hAnsi="宋体" w:eastAsia="宋体" w:cs="宋体"/>
                <w:spacing w:val="-5"/>
                <w:sz w:val="19"/>
                <w:szCs w:val="19"/>
              </w:rPr>
              <w:t>预算数</w:t>
            </w:r>
          </w:p>
        </w:tc>
      </w:tr>
      <w:tr w14:paraId="481E79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3442" w:type="dxa"/>
            <w:vAlign w:val="top"/>
          </w:tcPr>
          <w:p w14:paraId="17C65FC0">
            <w:pPr>
              <w:spacing w:before="101" w:line="227" w:lineRule="auto"/>
              <w:ind w:left="14"/>
              <w:rPr>
                <w:rFonts w:ascii="宋体" w:hAnsi="宋体" w:eastAsia="宋体" w:cs="宋体"/>
                <w:sz w:val="19"/>
                <w:szCs w:val="19"/>
              </w:rPr>
            </w:pPr>
            <w:r>
              <w:rPr>
                <w:rFonts w:ascii="宋体" w:hAnsi="宋体" w:eastAsia="宋体" w:cs="宋体"/>
                <w:spacing w:val="-3"/>
                <w:sz w:val="19"/>
                <w:szCs w:val="19"/>
              </w:rPr>
              <w:t>一、本年收入</w:t>
            </w:r>
          </w:p>
        </w:tc>
        <w:tc>
          <w:tcPr>
            <w:tcW w:w="3182" w:type="dxa"/>
            <w:vAlign w:val="top"/>
          </w:tcPr>
          <w:p w14:paraId="3DB9A02E">
            <w:pPr>
              <w:pStyle w:val="10"/>
              <w:rPr>
                <w:rFonts w:hint="default" w:eastAsia="宋体"/>
                <w:lang w:val="en-US" w:eastAsia="zh-CN"/>
              </w:rPr>
            </w:pPr>
            <w:r>
              <w:rPr>
                <w:rFonts w:hint="eastAsia" w:eastAsia="宋体"/>
                <w:lang w:val="en-US" w:eastAsia="zh-CN"/>
              </w:rPr>
              <w:t>415.59</w:t>
            </w:r>
          </w:p>
        </w:tc>
        <w:tc>
          <w:tcPr>
            <w:tcW w:w="3894" w:type="dxa"/>
            <w:vAlign w:val="top"/>
          </w:tcPr>
          <w:p w14:paraId="12533B49">
            <w:pPr>
              <w:spacing w:before="101" w:line="227" w:lineRule="auto"/>
              <w:ind w:left="12"/>
              <w:rPr>
                <w:rFonts w:ascii="宋体" w:hAnsi="宋体" w:eastAsia="宋体" w:cs="宋体"/>
                <w:sz w:val="19"/>
                <w:szCs w:val="19"/>
              </w:rPr>
            </w:pPr>
            <w:r>
              <w:rPr>
                <w:rFonts w:ascii="宋体" w:hAnsi="宋体" w:eastAsia="宋体" w:cs="宋体"/>
                <w:spacing w:val="8"/>
                <w:sz w:val="19"/>
                <w:szCs w:val="19"/>
              </w:rPr>
              <w:t>一、本年支出</w:t>
            </w:r>
          </w:p>
        </w:tc>
        <w:tc>
          <w:tcPr>
            <w:tcW w:w="2376" w:type="dxa"/>
            <w:vAlign w:val="top"/>
          </w:tcPr>
          <w:p w14:paraId="4892AB09">
            <w:pPr>
              <w:pStyle w:val="10"/>
              <w:rPr>
                <w:rFonts w:hint="default" w:eastAsia="宋体"/>
                <w:lang w:val="en-US" w:eastAsia="zh-CN"/>
              </w:rPr>
            </w:pPr>
            <w:r>
              <w:rPr>
                <w:rFonts w:hint="eastAsia" w:eastAsia="宋体"/>
                <w:lang w:val="en-US" w:eastAsia="zh-CN"/>
              </w:rPr>
              <w:t>426.74</w:t>
            </w:r>
          </w:p>
        </w:tc>
      </w:tr>
      <w:tr w14:paraId="312A83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3442" w:type="dxa"/>
            <w:vAlign w:val="top"/>
          </w:tcPr>
          <w:p w14:paraId="75308C0D">
            <w:pPr>
              <w:spacing w:before="102" w:line="228" w:lineRule="auto"/>
              <w:ind w:left="15"/>
              <w:rPr>
                <w:rFonts w:ascii="宋体" w:hAnsi="宋体" w:eastAsia="宋体" w:cs="宋体"/>
                <w:sz w:val="19"/>
                <w:szCs w:val="19"/>
              </w:rPr>
            </w:pPr>
            <w:r>
              <w:rPr>
                <w:rFonts w:ascii="宋体" w:hAnsi="宋体" w:eastAsia="宋体" w:cs="宋体"/>
                <w:spacing w:val="-2"/>
                <w:sz w:val="19"/>
                <w:szCs w:val="19"/>
              </w:rPr>
              <w:t>（一）一般公共预算拨款</w:t>
            </w:r>
          </w:p>
        </w:tc>
        <w:tc>
          <w:tcPr>
            <w:tcW w:w="3182" w:type="dxa"/>
            <w:vAlign w:val="top"/>
          </w:tcPr>
          <w:p w14:paraId="4E5055B2">
            <w:pPr>
              <w:pStyle w:val="10"/>
              <w:rPr>
                <w:rFonts w:hint="default" w:eastAsia="宋体"/>
                <w:lang w:val="en-US" w:eastAsia="zh-CN"/>
              </w:rPr>
            </w:pPr>
            <w:r>
              <w:rPr>
                <w:rFonts w:hint="eastAsia" w:eastAsia="宋体"/>
                <w:lang w:val="en-US" w:eastAsia="zh-CN"/>
              </w:rPr>
              <w:t>415.59</w:t>
            </w:r>
          </w:p>
        </w:tc>
        <w:tc>
          <w:tcPr>
            <w:tcW w:w="3894" w:type="dxa"/>
            <w:vAlign w:val="top"/>
          </w:tcPr>
          <w:p w14:paraId="31D6C237">
            <w:pPr>
              <w:spacing w:before="102" w:line="228" w:lineRule="auto"/>
              <w:ind w:left="19"/>
              <w:rPr>
                <w:rFonts w:ascii="宋体" w:hAnsi="宋体" w:eastAsia="宋体" w:cs="宋体"/>
                <w:sz w:val="19"/>
                <w:szCs w:val="19"/>
              </w:rPr>
            </w:pPr>
            <w:r>
              <w:rPr>
                <w:rFonts w:ascii="宋体" w:hAnsi="宋体" w:eastAsia="宋体" w:cs="宋体"/>
                <w:spacing w:val="8"/>
                <w:sz w:val="19"/>
                <w:szCs w:val="19"/>
              </w:rPr>
              <w:t>（一）一般公共服务支出</w:t>
            </w:r>
          </w:p>
        </w:tc>
        <w:tc>
          <w:tcPr>
            <w:tcW w:w="2376" w:type="dxa"/>
            <w:vAlign w:val="top"/>
          </w:tcPr>
          <w:p w14:paraId="2A5C231D">
            <w:pPr>
              <w:pStyle w:val="10"/>
            </w:pPr>
          </w:p>
        </w:tc>
      </w:tr>
      <w:tr w14:paraId="2DAB2A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3442" w:type="dxa"/>
            <w:vAlign w:val="top"/>
          </w:tcPr>
          <w:p w14:paraId="079FCE18">
            <w:pPr>
              <w:spacing w:before="101" w:line="227" w:lineRule="auto"/>
              <w:ind w:left="15"/>
              <w:rPr>
                <w:rFonts w:ascii="宋体" w:hAnsi="宋体" w:eastAsia="宋体" w:cs="宋体"/>
                <w:sz w:val="19"/>
                <w:szCs w:val="19"/>
              </w:rPr>
            </w:pPr>
            <w:r>
              <w:rPr>
                <w:rFonts w:ascii="宋体" w:hAnsi="宋体" w:eastAsia="宋体" w:cs="宋体"/>
                <w:spacing w:val="-2"/>
                <w:sz w:val="19"/>
                <w:szCs w:val="19"/>
              </w:rPr>
              <w:t>（二）政府性基金预算拨款</w:t>
            </w:r>
          </w:p>
        </w:tc>
        <w:tc>
          <w:tcPr>
            <w:tcW w:w="3182" w:type="dxa"/>
            <w:vAlign w:val="top"/>
          </w:tcPr>
          <w:p w14:paraId="2024F466">
            <w:pPr>
              <w:pStyle w:val="10"/>
            </w:pPr>
          </w:p>
        </w:tc>
        <w:tc>
          <w:tcPr>
            <w:tcW w:w="3894" w:type="dxa"/>
            <w:vAlign w:val="top"/>
          </w:tcPr>
          <w:p w14:paraId="46A851B0">
            <w:pPr>
              <w:spacing w:before="101" w:line="229" w:lineRule="auto"/>
              <w:ind w:left="12"/>
              <w:rPr>
                <w:rFonts w:ascii="宋体" w:hAnsi="宋体" w:eastAsia="宋体" w:cs="宋体"/>
                <w:sz w:val="19"/>
                <w:szCs w:val="19"/>
              </w:rPr>
            </w:pPr>
            <w:r>
              <w:rPr>
                <w:rFonts w:ascii="宋体" w:hAnsi="宋体" w:eastAsia="宋体" w:cs="宋体"/>
                <w:spacing w:val="-3"/>
                <w:sz w:val="19"/>
                <w:szCs w:val="19"/>
              </w:rPr>
              <w:t>（二）外交支出</w:t>
            </w:r>
          </w:p>
        </w:tc>
        <w:tc>
          <w:tcPr>
            <w:tcW w:w="2376" w:type="dxa"/>
            <w:vAlign w:val="top"/>
          </w:tcPr>
          <w:p w14:paraId="40932253">
            <w:pPr>
              <w:pStyle w:val="10"/>
            </w:pPr>
          </w:p>
        </w:tc>
      </w:tr>
      <w:tr w14:paraId="42C427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3442" w:type="dxa"/>
            <w:vAlign w:val="top"/>
          </w:tcPr>
          <w:p w14:paraId="1EB29739">
            <w:pPr>
              <w:spacing w:before="103" w:line="227" w:lineRule="auto"/>
              <w:ind w:left="15"/>
              <w:rPr>
                <w:rFonts w:ascii="宋体" w:hAnsi="宋体" w:eastAsia="宋体" w:cs="宋体"/>
                <w:sz w:val="19"/>
                <w:szCs w:val="19"/>
              </w:rPr>
            </w:pPr>
            <w:r>
              <w:rPr>
                <w:rFonts w:ascii="宋体" w:hAnsi="宋体" w:eastAsia="宋体" w:cs="宋体"/>
                <w:spacing w:val="-2"/>
                <w:sz w:val="19"/>
                <w:szCs w:val="19"/>
              </w:rPr>
              <w:t>（三）国有资本经营预算拨款</w:t>
            </w:r>
          </w:p>
        </w:tc>
        <w:tc>
          <w:tcPr>
            <w:tcW w:w="3182" w:type="dxa"/>
            <w:vAlign w:val="top"/>
          </w:tcPr>
          <w:p w14:paraId="650E5788">
            <w:pPr>
              <w:pStyle w:val="10"/>
            </w:pPr>
          </w:p>
        </w:tc>
        <w:tc>
          <w:tcPr>
            <w:tcW w:w="3894" w:type="dxa"/>
            <w:vAlign w:val="top"/>
          </w:tcPr>
          <w:p w14:paraId="53EC89ED">
            <w:pPr>
              <w:spacing w:before="103" w:line="229" w:lineRule="auto"/>
              <w:ind w:left="12"/>
              <w:rPr>
                <w:rFonts w:ascii="宋体" w:hAnsi="宋体" w:eastAsia="宋体" w:cs="宋体"/>
                <w:sz w:val="19"/>
                <w:szCs w:val="19"/>
              </w:rPr>
            </w:pPr>
            <w:r>
              <w:rPr>
                <w:rFonts w:ascii="宋体" w:hAnsi="宋体" w:eastAsia="宋体" w:cs="宋体"/>
                <w:spacing w:val="-3"/>
                <w:sz w:val="19"/>
                <w:szCs w:val="19"/>
              </w:rPr>
              <w:t>（三）国防支出</w:t>
            </w:r>
          </w:p>
        </w:tc>
        <w:tc>
          <w:tcPr>
            <w:tcW w:w="2376" w:type="dxa"/>
            <w:vAlign w:val="top"/>
          </w:tcPr>
          <w:p w14:paraId="09D50D88">
            <w:pPr>
              <w:pStyle w:val="10"/>
            </w:pPr>
          </w:p>
        </w:tc>
      </w:tr>
      <w:tr w14:paraId="24A436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3442" w:type="dxa"/>
            <w:vAlign w:val="top"/>
          </w:tcPr>
          <w:p w14:paraId="67C78A87">
            <w:pPr>
              <w:spacing w:before="101" w:line="228" w:lineRule="auto"/>
              <w:ind w:left="14"/>
              <w:rPr>
                <w:rFonts w:ascii="宋体" w:hAnsi="宋体" w:eastAsia="宋体" w:cs="宋体"/>
                <w:sz w:val="19"/>
                <w:szCs w:val="19"/>
              </w:rPr>
            </w:pPr>
            <w:r>
              <w:rPr>
                <w:rFonts w:ascii="宋体" w:hAnsi="宋体" w:eastAsia="宋体" w:cs="宋体"/>
                <w:spacing w:val="-3"/>
                <w:sz w:val="19"/>
                <w:szCs w:val="19"/>
              </w:rPr>
              <w:t>二、上年结转</w:t>
            </w:r>
          </w:p>
        </w:tc>
        <w:tc>
          <w:tcPr>
            <w:tcW w:w="3182" w:type="dxa"/>
            <w:vAlign w:val="top"/>
          </w:tcPr>
          <w:p w14:paraId="4A37EB17">
            <w:pPr>
              <w:pStyle w:val="10"/>
              <w:rPr>
                <w:rFonts w:hint="default" w:eastAsia="宋体"/>
                <w:lang w:val="en-US" w:eastAsia="zh-CN"/>
              </w:rPr>
            </w:pPr>
            <w:r>
              <w:rPr>
                <w:rFonts w:hint="eastAsia" w:eastAsia="宋体"/>
                <w:lang w:val="en-US" w:eastAsia="zh-CN"/>
              </w:rPr>
              <w:t>11.15</w:t>
            </w:r>
          </w:p>
        </w:tc>
        <w:tc>
          <w:tcPr>
            <w:tcW w:w="3894" w:type="dxa"/>
            <w:vAlign w:val="top"/>
          </w:tcPr>
          <w:p w14:paraId="51DF4F0E">
            <w:pPr>
              <w:spacing w:before="101" w:line="228" w:lineRule="auto"/>
              <w:ind w:left="12"/>
              <w:rPr>
                <w:rFonts w:ascii="宋体" w:hAnsi="宋体" w:eastAsia="宋体" w:cs="宋体"/>
                <w:sz w:val="19"/>
                <w:szCs w:val="19"/>
              </w:rPr>
            </w:pPr>
            <w:r>
              <w:rPr>
                <w:rFonts w:ascii="宋体" w:hAnsi="宋体" w:eastAsia="宋体" w:cs="宋体"/>
                <w:spacing w:val="-3"/>
                <w:sz w:val="19"/>
                <w:szCs w:val="19"/>
              </w:rPr>
              <w:t>（四）公共安全支出</w:t>
            </w:r>
          </w:p>
        </w:tc>
        <w:tc>
          <w:tcPr>
            <w:tcW w:w="2376" w:type="dxa"/>
            <w:vAlign w:val="top"/>
          </w:tcPr>
          <w:p w14:paraId="2AA1AE6C">
            <w:pPr>
              <w:pStyle w:val="10"/>
            </w:pPr>
          </w:p>
        </w:tc>
      </w:tr>
      <w:tr w14:paraId="5B2820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3442" w:type="dxa"/>
            <w:vAlign w:val="top"/>
          </w:tcPr>
          <w:p w14:paraId="5EC7FA32">
            <w:pPr>
              <w:spacing w:before="102" w:line="228" w:lineRule="auto"/>
              <w:ind w:left="15"/>
              <w:rPr>
                <w:rFonts w:ascii="宋体" w:hAnsi="宋体" w:eastAsia="宋体" w:cs="宋体"/>
                <w:sz w:val="19"/>
                <w:szCs w:val="19"/>
              </w:rPr>
            </w:pPr>
            <w:r>
              <w:rPr>
                <w:rFonts w:ascii="宋体" w:hAnsi="宋体" w:eastAsia="宋体" w:cs="宋体"/>
                <w:spacing w:val="-2"/>
                <w:sz w:val="19"/>
                <w:szCs w:val="19"/>
              </w:rPr>
              <w:t>（一）一般公共预算拨款</w:t>
            </w:r>
          </w:p>
        </w:tc>
        <w:tc>
          <w:tcPr>
            <w:tcW w:w="3182" w:type="dxa"/>
            <w:vAlign w:val="top"/>
          </w:tcPr>
          <w:p w14:paraId="6B427830">
            <w:pPr>
              <w:pStyle w:val="10"/>
              <w:rPr>
                <w:rFonts w:hint="default" w:eastAsia="宋体"/>
                <w:lang w:val="en-US" w:eastAsia="zh-CN"/>
              </w:rPr>
            </w:pPr>
            <w:r>
              <w:rPr>
                <w:rFonts w:hint="eastAsia" w:eastAsia="宋体"/>
                <w:lang w:val="en-US" w:eastAsia="zh-CN"/>
              </w:rPr>
              <w:t>11.15</w:t>
            </w:r>
          </w:p>
        </w:tc>
        <w:tc>
          <w:tcPr>
            <w:tcW w:w="3894" w:type="dxa"/>
            <w:vAlign w:val="top"/>
          </w:tcPr>
          <w:p w14:paraId="3CCC16D7">
            <w:pPr>
              <w:spacing w:before="102" w:line="228" w:lineRule="auto"/>
              <w:ind w:left="12"/>
              <w:rPr>
                <w:rFonts w:ascii="宋体" w:hAnsi="宋体" w:eastAsia="宋体" w:cs="宋体"/>
                <w:sz w:val="19"/>
                <w:szCs w:val="19"/>
              </w:rPr>
            </w:pPr>
            <w:r>
              <w:rPr>
                <w:rFonts w:ascii="宋体" w:hAnsi="宋体" w:eastAsia="宋体" w:cs="宋体"/>
                <w:spacing w:val="-3"/>
                <w:sz w:val="19"/>
                <w:szCs w:val="19"/>
              </w:rPr>
              <w:t>（五）教育支出</w:t>
            </w:r>
          </w:p>
        </w:tc>
        <w:tc>
          <w:tcPr>
            <w:tcW w:w="2376" w:type="dxa"/>
            <w:vAlign w:val="top"/>
          </w:tcPr>
          <w:p w14:paraId="1E00CE7C">
            <w:pPr>
              <w:pStyle w:val="10"/>
            </w:pPr>
          </w:p>
        </w:tc>
      </w:tr>
      <w:tr w14:paraId="59D706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3442" w:type="dxa"/>
            <w:vAlign w:val="top"/>
          </w:tcPr>
          <w:p w14:paraId="0F6755F6">
            <w:pPr>
              <w:spacing w:before="104" w:line="227" w:lineRule="auto"/>
              <w:ind w:left="15"/>
              <w:rPr>
                <w:rFonts w:ascii="宋体" w:hAnsi="宋体" w:eastAsia="宋体" w:cs="宋体"/>
                <w:sz w:val="19"/>
                <w:szCs w:val="19"/>
              </w:rPr>
            </w:pPr>
            <w:r>
              <w:rPr>
                <w:rFonts w:ascii="宋体" w:hAnsi="宋体" w:eastAsia="宋体" w:cs="宋体"/>
                <w:spacing w:val="-2"/>
                <w:sz w:val="19"/>
                <w:szCs w:val="19"/>
              </w:rPr>
              <w:t>（二）政府性基金预算拨款</w:t>
            </w:r>
          </w:p>
        </w:tc>
        <w:tc>
          <w:tcPr>
            <w:tcW w:w="3182" w:type="dxa"/>
            <w:vAlign w:val="top"/>
          </w:tcPr>
          <w:p w14:paraId="7A3AFD96">
            <w:pPr>
              <w:pStyle w:val="10"/>
            </w:pPr>
          </w:p>
        </w:tc>
        <w:tc>
          <w:tcPr>
            <w:tcW w:w="3894" w:type="dxa"/>
            <w:vAlign w:val="top"/>
          </w:tcPr>
          <w:p w14:paraId="25523D07">
            <w:pPr>
              <w:spacing w:before="104" w:line="227" w:lineRule="auto"/>
              <w:ind w:left="12"/>
              <w:rPr>
                <w:rFonts w:ascii="宋体" w:hAnsi="宋体" w:eastAsia="宋体" w:cs="宋体"/>
                <w:sz w:val="19"/>
                <w:szCs w:val="19"/>
              </w:rPr>
            </w:pPr>
            <w:r>
              <w:rPr>
                <w:rFonts w:ascii="宋体" w:hAnsi="宋体" w:eastAsia="宋体" w:cs="宋体"/>
                <w:spacing w:val="-3"/>
                <w:sz w:val="19"/>
                <w:szCs w:val="19"/>
              </w:rPr>
              <w:t>（六）科学技术支出</w:t>
            </w:r>
          </w:p>
        </w:tc>
        <w:tc>
          <w:tcPr>
            <w:tcW w:w="2376" w:type="dxa"/>
            <w:vAlign w:val="top"/>
          </w:tcPr>
          <w:p w14:paraId="1E9DAE18">
            <w:pPr>
              <w:pStyle w:val="10"/>
            </w:pPr>
          </w:p>
        </w:tc>
      </w:tr>
      <w:tr w14:paraId="4A6EAB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3442" w:type="dxa"/>
            <w:vAlign w:val="top"/>
          </w:tcPr>
          <w:p w14:paraId="1CB30E59">
            <w:pPr>
              <w:spacing w:before="103" w:line="227" w:lineRule="auto"/>
              <w:ind w:left="15"/>
              <w:rPr>
                <w:rFonts w:ascii="宋体" w:hAnsi="宋体" w:eastAsia="宋体" w:cs="宋体"/>
                <w:sz w:val="19"/>
                <w:szCs w:val="19"/>
              </w:rPr>
            </w:pPr>
            <w:r>
              <w:rPr>
                <w:rFonts w:ascii="宋体" w:hAnsi="宋体" w:eastAsia="宋体" w:cs="宋体"/>
                <w:spacing w:val="-2"/>
                <w:sz w:val="19"/>
                <w:szCs w:val="19"/>
              </w:rPr>
              <w:t>（三）国有资本经营预算拨款</w:t>
            </w:r>
          </w:p>
        </w:tc>
        <w:tc>
          <w:tcPr>
            <w:tcW w:w="3182" w:type="dxa"/>
            <w:vAlign w:val="top"/>
          </w:tcPr>
          <w:p w14:paraId="3A63A4C4">
            <w:pPr>
              <w:pStyle w:val="10"/>
            </w:pPr>
          </w:p>
        </w:tc>
        <w:tc>
          <w:tcPr>
            <w:tcW w:w="3894" w:type="dxa"/>
            <w:vAlign w:val="top"/>
          </w:tcPr>
          <w:p w14:paraId="1A8C7C85">
            <w:pPr>
              <w:spacing w:before="103" w:line="288" w:lineRule="exact"/>
              <w:ind w:left="22"/>
              <w:rPr>
                <w:rFonts w:ascii="宋体" w:hAnsi="宋体" w:eastAsia="宋体" w:cs="宋体"/>
                <w:sz w:val="19"/>
                <w:szCs w:val="19"/>
              </w:rPr>
            </w:pPr>
            <w:r>
              <w:rPr>
                <w:rFonts w:ascii="宋体" w:hAnsi="宋体" w:eastAsia="宋体" w:cs="宋体"/>
                <w:spacing w:val="-2"/>
                <w:position w:val="2"/>
                <w:sz w:val="19"/>
                <w:szCs w:val="19"/>
              </w:rPr>
              <w:t>……</w:t>
            </w:r>
          </w:p>
        </w:tc>
        <w:tc>
          <w:tcPr>
            <w:tcW w:w="2376" w:type="dxa"/>
            <w:vAlign w:val="top"/>
          </w:tcPr>
          <w:p w14:paraId="30551DAE">
            <w:pPr>
              <w:pStyle w:val="10"/>
            </w:pPr>
          </w:p>
        </w:tc>
      </w:tr>
      <w:tr w14:paraId="5D3294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3442" w:type="dxa"/>
            <w:vAlign w:val="top"/>
          </w:tcPr>
          <w:p w14:paraId="0DC91D17">
            <w:pPr>
              <w:pStyle w:val="10"/>
            </w:pPr>
          </w:p>
        </w:tc>
        <w:tc>
          <w:tcPr>
            <w:tcW w:w="3182" w:type="dxa"/>
            <w:vAlign w:val="top"/>
          </w:tcPr>
          <w:p w14:paraId="09625A8E">
            <w:pPr>
              <w:pStyle w:val="10"/>
            </w:pPr>
          </w:p>
        </w:tc>
        <w:tc>
          <w:tcPr>
            <w:tcW w:w="3894" w:type="dxa"/>
            <w:vAlign w:val="top"/>
          </w:tcPr>
          <w:p w14:paraId="2BF6E845">
            <w:pPr>
              <w:pStyle w:val="10"/>
              <w:rPr>
                <w:rFonts w:hint="eastAsia" w:eastAsia="宋体"/>
                <w:lang w:eastAsia="zh-CN"/>
              </w:rPr>
            </w:pPr>
            <w:r>
              <w:rPr>
                <w:rFonts w:ascii="宋体" w:hAnsi="宋体" w:eastAsia="宋体" w:cs="宋体"/>
                <w:spacing w:val="-3"/>
                <w:sz w:val="19"/>
                <w:szCs w:val="19"/>
              </w:rPr>
              <w:t>（</w:t>
            </w:r>
            <w:r>
              <w:rPr>
                <w:rFonts w:hint="eastAsia" w:ascii="宋体" w:hAnsi="宋体" w:eastAsia="宋体" w:cs="宋体"/>
                <w:spacing w:val="-3"/>
                <w:sz w:val="19"/>
                <w:szCs w:val="19"/>
                <w:lang w:eastAsia="zh-CN"/>
              </w:rPr>
              <w:t>八</w:t>
            </w:r>
            <w:r>
              <w:rPr>
                <w:rFonts w:ascii="宋体" w:hAnsi="宋体" w:eastAsia="宋体" w:cs="宋体"/>
                <w:spacing w:val="-3"/>
                <w:sz w:val="19"/>
                <w:szCs w:val="19"/>
              </w:rPr>
              <w:t>）</w:t>
            </w:r>
            <w:r>
              <w:rPr>
                <w:rFonts w:hint="eastAsia" w:ascii="宋体" w:hAnsi="宋体" w:eastAsia="宋体" w:cs="宋体"/>
                <w:spacing w:val="-3"/>
                <w:sz w:val="19"/>
                <w:szCs w:val="19"/>
                <w:lang w:eastAsia="zh-CN"/>
              </w:rPr>
              <w:t>社会保障和就业支出</w:t>
            </w:r>
          </w:p>
        </w:tc>
        <w:tc>
          <w:tcPr>
            <w:tcW w:w="2376" w:type="dxa"/>
            <w:vAlign w:val="top"/>
          </w:tcPr>
          <w:p w14:paraId="3897A128">
            <w:pPr>
              <w:pStyle w:val="10"/>
              <w:rPr>
                <w:rFonts w:hint="default" w:eastAsia="宋体"/>
                <w:lang w:val="en-US" w:eastAsia="zh-CN"/>
              </w:rPr>
            </w:pPr>
            <w:r>
              <w:rPr>
                <w:rFonts w:hint="eastAsia" w:eastAsia="宋体"/>
                <w:lang w:val="en-US" w:eastAsia="zh-CN"/>
              </w:rPr>
              <w:t>381.91</w:t>
            </w:r>
          </w:p>
        </w:tc>
      </w:tr>
      <w:tr w14:paraId="29D0CC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3442" w:type="dxa"/>
            <w:vAlign w:val="top"/>
          </w:tcPr>
          <w:p w14:paraId="75772594">
            <w:pPr>
              <w:pStyle w:val="10"/>
            </w:pPr>
          </w:p>
        </w:tc>
        <w:tc>
          <w:tcPr>
            <w:tcW w:w="3182" w:type="dxa"/>
            <w:vAlign w:val="top"/>
          </w:tcPr>
          <w:p w14:paraId="2EB64D96">
            <w:pPr>
              <w:pStyle w:val="10"/>
            </w:pPr>
          </w:p>
        </w:tc>
        <w:tc>
          <w:tcPr>
            <w:tcW w:w="3894" w:type="dxa"/>
            <w:vAlign w:val="top"/>
          </w:tcPr>
          <w:p w14:paraId="7F477CD2">
            <w:pPr>
              <w:pStyle w:val="10"/>
            </w:pPr>
            <w:r>
              <w:rPr>
                <w:rFonts w:ascii="宋体" w:hAnsi="宋体" w:eastAsia="宋体" w:cs="宋体"/>
                <w:spacing w:val="-3"/>
                <w:sz w:val="19"/>
                <w:szCs w:val="19"/>
              </w:rPr>
              <w:t>（</w:t>
            </w:r>
            <w:r>
              <w:rPr>
                <w:rFonts w:hint="eastAsia" w:ascii="宋体" w:hAnsi="宋体" w:eastAsia="宋体" w:cs="宋体"/>
                <w:spacing w:val="-3"/>
                <w:sz w:val="19"/>
                <w:szCs w:val="19"/>
                <w:lang w:eastAsia="zh-CN"/>
              </w:rPr>
              <w:t>十</w:t>
            </w:r>
            <w:r>
              <w:rPr>
                <w:rFonts w:ascii="宋体" w:hAnsi="宋体" w:eastAsia="宋体" w:cs="宋体"/>
                <w:spacing w:val="-3"/>
                <w:sz w:val="19"/>
                <w:szCs w:val="19"/>
              </w:rPr>
              <w:t>）</w:t>
            </w:r>
            <w:r>
              <w:rPr>
                <w:rFonts w:hint="eastAsia" w:ascii="宋体" w:hAnsi="宋体" w:eastAsia="宋体" w:cs="宋体"/>
                <w:spacing w:val="-3"/>
                <w:sz w:val="19"/>
                <w:szCs w:val="19"/>
                <w:lang w:eastAsia="zh-CN"/>
              </w:rPr>
              <w:t>卫生健康</w:t>
            </w:r>
            <w:r>
              <w:rPr>
                <w:rFonts w:ascii="宋体" w:hAnsi="宋体" w:eastAsia="宋体" w:cs="宋体"/>
                <w:spacing w:val="-3"/>
                <w:sz w:val="19"/>
                <w:szCs w:val="19"/>
              </w:rPr>
              <w:t>支出</w:t>
            </w:r>
          </w:p>
        </w:tc>
        <w:tc>
          <w:tcPr>
            <w:tcW w:w="2376" w:type="dxa"/>
            <w:vAlign w:val="top"/>
          </w:tcPr>
          <w:p w14:paraId="23C0CD2F">
            <w:pPr>
              <w:pStyle w:val="10"/>
              <w:rPr>
                <w:rFonts w:hint="default" w:eastAsia="宋体"/>
                <w:lang w:val="en-US" w:eastAsia="zh-CN"/>
              </w:rPr>
            </w:pPr>
            <w:r>
              <w:rPr>
                <w:rFonts w:hint="eastAsia" w:eastAsia="宋体"/>
                <w:lang w:val="en-US" w:eastAsia="zh-CN"/>
              </w:rPr>
              <w:t>20.30</w:t>
            </w:r>
          </w:p>
        </w:tc>
      </w:tr>
      <w:tr w14:paraId="0BB0F4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3442" w:type="dxa"/>
            <w:vAlign w:val="top"/>
          </w:tcPr>
          <w:p w14:paraId="5AAF36C1">
            <w:pPr>
              <w:pStyle w:val="10"/>
            </w:pPr>
          </w:p>
        </w:tc>
        <w:tc>
          <w:tcPr>
            <w:tcW w:w="3182" w:type="dxa"/>
            <w:vAlign w:val="top"/>
          </w:tcPr>
          <w:p w14:paraId="4AD2CD1C">
            <w:pPr>
              <w:pStyle w:val="10"/>
            </w:pPr>
          </w:p>
        </w:tc>
        <w:tc>
          <w:tcPr>
            <w:tcW w:w="3894" w:type="dxa"/>
            <w:vAlign w:val="top"/>
          </w:tcPr>
          <w:p w14:paraId="16ED482C">
            <w:pPr>
              <w:pStyle w:val="10"/>
            </w:pPr>
            <w:r>
              <w:rPr>
                <w:rFonts w:ascii="宋体" w:hAnsi="宋体" w:eastAsia="宋体" w:cs="宋体"/>
                <w:spacing w:val="-3"/>
                <w:sz w:val="19"/>
                <w:szCs w:val="19"/>
              </w:rPr>
              <w:t>（</w:t>
            </w:r>
            <w:r>
              <w:rPr>
                <w:rFonts w:hint="eastAsia" w:ascii="宋体" w:hAnsi="宋体" w:eastAsia="宋体" w:cs="宋体"/>
                <w:spacing w:val="-3"/>
                <w:sz w:val="19"/>
                <w:szCs w:val="19"/>
                <w:lang w:eastAsia="zh-CN"/>
              </w:rPr>
              <w:t>二十</w:t>
            </w:r>
            <w:r>
              <w:rPr>
                <w:rFonts w:ascii="宋体" w:hAnsi="宋体" w:eastAsia="宋体" w:cs="宋体"/>
                <w:spacing w:val="-3"/>
                <w:sz w:val="19"/>
                <w:szCs w:val="19"/>
              </w:rPr>
              <w:t>）</w:t>
            </w:r>
            <w:r>
              <w:rPr>
                <w:rFonts w:hint="eastAsia" w:ascii="宋体" w:hAnsi="宋体" w:eastAsia="宋体" w:cs="宋体"/>
                <w:spacing w:val="-3"/>
                <w:sz w:val="19"/>
                <w:szCs w:val="19"/>
                <w:lang w:eastAsia="zh-CN"/>
              </w:rPr>
              <w:t>住房保障</w:t>
            </w:r>
            <w:r>
              <w:rPr>
                <w:rFonts w:ascii="宋体" w:hAnsi="宋体" w:eastAsia="宋体" w:cs="宋体"/>
                <w:spacing w:val="-3"/>
                <w:sz w:val="19"/>
                <w:szCs w:val="19"/>
              </w:rPr>
              <w:t>支出</w:t>
            </w:r>
          </w:p>
        </w:tc>
        <w:tc>
          <w:tcPr>
            <w:tcW w:w="2376" w:type="dxa"/>
            <w:vAlign w:val="top"/>
          </w:tcPr>
          <w:p w14:paraId="6408E82E">
            <w:pPr>
              <w:pStyle w:val="10"/>
              <w:rPr>
                <w:rFonts w:hint="default" w:eastAsia="宋体"/>
                <w:lang w:val="en-US" w:eastAsia="zh-CN"/>
              </w:rPr>
            </w:pPr>
            <w:r>
              <w:rPr>
                <w:rFonts w:hint="eastAsia" w:eastAsia="宋体"/>
                <w:lang w:val="en-US" w:eastAsia="zh-CN"/>
              </w:rPr>
              <w:t>24.53</w:t>
            </w:r>
          </w:p>
        </w:tc>
      </w:tr>
      <w:tr w14:paraId="7B42DB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3442" w:type="dxa"/>
            <w:vAlign w:val="top"/>
          </w:tcPr>
          <w:p w14:paraId="0A9D4FAD">
            <w:pPr>
              <w:pStyle w:val="10"/>
            </w:pPr>
          </w:p>
        </w:tc>
        <w:tc>
          <w:tcPr>
            <w:tcW w:w="3182" w:type="dxa"/>
            <w:vAlign w:val="top"/>
          </w:tcPr>
          <w:p w14:paraId="64D01923">
            <w:pPr>
              <w:pStyle w:val="10"/>
            </w:pPr>
          </w:p>
        </w:tc>
        <w:tc>
          <w:tcPr>
            <w:tcW w:w="3894" w:type="dxa"/>
            <w:vAlign w:val="top"/>
          </w:tcPr>
          <w:p w14:paraId="73177A7A">
            <w:pPr>
              <w:spacing w:before="106" w:line="228" w:lineRule="auto"/>
              <w:ind w:left="12"/>
              <w:rPr>
                <w:rFonts w:ascii="宋体" w:hAnsi="宋体" w:eastAsia="宋体" w:cs="宋体"/>
                <w:sz w:val="19"/>
                <w:szCs w:val="19"/>
              </w:rPr>
            </w:pPr>
            <w:r>
              <w:rPr>
                <w:rFonts w:ascii="宋体" w:hAnsi="宋体" w:eastAsia="宋体" w:cs="宋体"/>
                <w:spacing w:val="8"/>
                <w:sz w:val="19"/>
                <w:szCs w:val="19"/>
              </w:rPr>
              <w:t>二、年终结转结余</w:t>
            </w:r>
          </w:p>
        </w:tc>
        <w:tc>
          <w:tcPr>
            <w:tcW w:w="2376" w:type="dxa"/>
            <w:vAlign w:val="top"/>
          </w:tcPr>
          <w:p w14:paraId="30AB9D53">
            <w:pPr>
              <w:pStyle w:val="10"/>
            </w:pPr>
          </w:p>
        </w:tc>
      </w:tr>
      <w:tr w14:paraId="53F19A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3442" w:type="dxa"/>
            <w:vAlign w:val="top"/>
          </w:tcPr>
          <w:p w14:paraId="37A38448">
            <w:pPr>
              <w:pStyle w:val="10"/>
            </w:pPr>
          </w:p>
        </w:tc>
        <w:tc>
          <w:tcPr>
            <w:tcW w:w="3182" w:type="dxa"/>
            <w:vAlign w:val="top"/>
          </w:tcPr>
          <w:p w14:paraId="37503BDF">
            <w:pPr>
              <w:pStyle w:val="10"/>
            </w:pPr>
          </w:p>
        </w:tc>
        <w:tc>
          <w:tcPr>
            <w:tcW w:w="3894" w:type="dxa"/>
            <w:vAlign w:val="top"/>
          </w:tcPr>
          <w:p w14:paraId="622D590A">
            <w:pPr>
              <w:pStyle w:val="10"/>
            </w:pPr>
          </w:p>
        </w:tc>
        <w:tc>
          <w:tcPr>
            <w:tcW w:w="2376" w:type="dxa"/>
            <w:vAlign w:val="top"/>
          </w:tcPr>
          <w:p w14:paraId="04955FCA">
            <w:pPr>
              <w:pStyle w:val="10"/>
            </w:pPr>
          </w:p>
        </w:tc>
      </w:tr>
      <w:tr w14:paraId="75F313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3442" w:type="dxa"/>
            <w:vAlign w:val="top"/>
          </w:tcPr>
          <w:p w14:paraId="17773480">
            <w:pPr>
              <w:spacing w:before="105" w:line="228" w:lineRule="auto"/>
              <w:ind w:left="1334"/>
              <w:rPr>
                <w:rFonts w:ascii="宋体" w:hAnsi="宋体" w:eastAsia="宋体" w:cs="宋体"/>
                <w:sz w:val="19"/>
                <w:szCs w:val="19"/>
              </w:rPr>
            </w:pPr>
            <w:r>
              <w:rPr>
                <w:rFonts w:ascii="宋体" w:hAnsi="宋体" w:eastAsia="宋体" w:cs="宋体"/>
                <w:spacing w:val="6"/>
                <w:sz w:val="19"/>
                <w:szCs w:val="19"/>
              </w:rPr>
              <w:t>收入总计</w:t>
            </w:r>
          </w:p>
        </w:tc>
        <w:tc>
          <w:tcPr>
            <w:tcW w:w="3182" w:type="dxa"/>
            <w:vAlign w:val="top"/>
          </w:tcPr>
          <w:p w14:paraId="236528E8">
            <w:pPr>
              <w:pStyle w:val="10"/>
              <w:rPr>
                <w:rFonts w:hint="default" w:eastAsia="宋体"/>
                <w:lang w:val="en-US" w:eastAsia="zh-CN"/>
              </w:rPr>
            </w:pPr>
            <w:r>
              <w:rPr>
                <w:rFonts w:hint="eastAsia" w:eastAsia="宋体"/>
                <w:lang w:val="en-US" w:eastAsia="zh-CN"/>
              </w:rPr>
              <w:t>426.74</w:t>
            </w:r>
          </w:p>
        </w:tc>
        <w:tc>
          <w:tcPr>
            <w:tcW w:w="3894" w:type="dxa"/>
            <w:vAlign w:val="top"/>
          </w:tcPr>
          <w:p w14:paraId="39BA4EE8">
            <w:pPr>
              <w:spacing w:before="105" w:line="229" w:lineRule="auto"/>
              <w:ind w:left="1553"/>
              <w:rPr>
                <w:rFonts w:ascii="宋体" w:hAnsi="宋体" w:eastAsia="宋体" w:cs="宋体"/>
                <w:sz w:val="19"/>
                <w:szCs w:val="19"/>
              </w:rPr>
            </w:pPr>
            <w:r>
              <w:rPr>
                <w:rFonts w:ascii="宋体" w:hAnsi="宋体" w:eastAsia="宋体" w:cs="宋体"/>
                <w:spacing w:val="7"/>
                <w:sz w:val="19"/>
                <w:szCs w:val="19"/>
              </w:rPr>
              <w:t>支出总计</w:t>
            </w:r>
          </w:p>
        </w:tc>
        <w:tc>
          <w:tcPr>
            <w:tcW w:w="2376" w:type="dxa"/>
            <w:vAlign w:val="top"/>
          </w:tcPr>
          <w:p w14:paraId="436870E3">
            <w:pPr>
              <w:pStyle w:val="10"/>
              <w:rPr>
                <w:rFonts w:hint="default" w:eastAsia="宋体"/>
                <w:lang w:val="en-US" w:eastAsia="zh-CN"/>
              </w:rPr>
            </w:pPr>
            <w:r>
              <w:rPr>
                <w:rFonts w:hint="eastAsia" w:eastAsia="宋体"/>
                <w:lang w:val="en-US" w:eastAsia="zh-CN"/>
              </w:rPr>
              <w:t>426.74</w:t>
            </w:r>
          </w:p>
        </w:tc>
      </w:tr>
    </w:tbl>
    <w:p w14:paraId="0A90420F">
      <w:pPr>
        <w:pStyle w:val="4"/>
      </w:pPr>
    </w:p>
    <w:p w14:paraId="44972067">
      <w:pPr>
        <w:sectPr>
          <w:footerReference r:id="rId15" w:type="default"/>
          <w:pgSz w:w="16840" w:h="11910"/>
          <w:pgMar w:top="1012" w:right="2068" w:bottom="1132" w:left="1872" w:header="0" w:footer="879" w:gutter="0"/>
          <w:pgNumType w:fmt="numberInDash"/>
          <w:cols w:space="720" w:num="1"/>
        </w:sectPr>
      </w:pPr>
    </w:p>
    <w:p w14:paraId="373DC168">
      <w:pPr>
        <w:spacing w:before="78" w:line="217" w:lineRule="auto"/>
        <w:rPr>
          <w:rFonts w:ascii="仿宋" w:hAnsi="仿宋" w:eastAsia="仿宋" w:cs="仿宋"/>
          <w:sz w:val="18"/>
          <w:szCs w:val="18"/>
        </w:rPr>
      </w:pPr>
      <w:r>
        <w:rPr>
          <w:rFonts w:ascii="仿宋" w:hAnsi="仿宋" w:eastAsia="仿宋" w:cs="仿宋"/>
          <w:spacing w:val="9"/>
          <w:sz w:val="18"/>
          <w:szCs w:val="18"/>
        </w:rPr>
        <w:t>公开</w:t>
      </w:r>
      <w:r>
        <w:rPr>
          <w:rFonts w:ascii="Times New Roman" w:hAnsi="Times New Roman" w:eastAsia="Times New Roman" w:cs="Times New Roman"/>
          <w:spacing w:val="9"/>
          <w:sz w:val="18"/>
          <w:szCs w:val="18"/>
        </w:rPr>
        <w:t xml:space="preserve">05 </w:t>
      </w:r>
      <w:r>
        <w:rPr>
          <w:rFonts w:ascii="仿宋" w:hAnsi="仿宋" w:eastAsia="仿宋" w:cs="仿宋"/>
          <w:spacing w:val="9"/>
          <w:sz w:val="18"/>
          <w:szCs w:val="18"/>
        </w:rPr>
        <w:t>表</w:t>
      </w:r>
    </w:p>
    <w:p w14:paraId="481A71BC">
      <w:pPr>
        <w:spacing w:before="215" w:line="220" w:lineRule="auto"/>
        <w:ind w:left="5355"/>
        <w:outlineLvl w:val="2"/>
        <w:rPr>
          <w:rFonts w:ascii="宋体" w:hAnsi="宋体" w:eastAsia="宋体" w:cs="宋体"/>
          <w:sz w:val="30"/>
          <w:szCs w:val="30"/>
        </w:rPr>
      </w:pPr>
      <w:r>
        <w:rPr>
          <w:rFonts w:ascii="宋体" w:hAnsi="宋体" w:eastAsia="宋体" w:cs="宋体"/>
          <w:b/>
          <w:bCs/>
          <w:spacing w:val="56"/>
          <w:sz w:val="30"/>
          <w:szCs w:val="30"/>
        </w:rPr>
        <w:t>一般公共预算支出表</w:t>
      </w:r>
    </w:p>
    <w:p w14:paraId="07A7C629">
      <w:pPr>
        <w:spacing w:before="62" w:line="237" w:lineRule="auto"/>
        <w:ind w:left="224"/>
        <w:rPr>
          <w:rFonts w:ascii="宋体" w:hAnsi="宋体" w:eastAsia="宋体" w:cs="宋体"/>
          <w:sz w:val="19"/>
          <w:szCs w:val="19"/>
        </w:rPr>
      </w:pPr>
      <w:r>
        <w:rPr>
          <w:rFonts w:ascii="宋体" w:hAnsi="宋体" w:eastAsia="宋体" w:cs="宋体"/>
          <w:spacing w:val="7"/>
          <w:sz w:val="19"/>
          <w:szCs w:val="19"/>
        </w:rPr>
        <w:t>编制单位：</w:t>
      </w:r>
      <w:r>
        <w:rPr>
          <w:rFonts w:ascii="宋体" w:hAnsi="宋体" w:eastAsia="宋体" w:cs="宋体"/>
          <w:spacing w:val="1"/>
          <w:sz w:val="19"/>
          <w:szCs w:val="19"/>
        </w:rPr>
        <w:t xml:space="preserve">                                                                             </w:t>
      </w:r>
      <w:r>
        <w:rPr>
          <w:rFonts w:ascii="宋体" w:hAnsi="宋体" w:eastAsia="宋体" w:cs="宋体"/>
          <w:sz w:val="19"/>
          <w:szCs w:val="19"/>
        </w:rPr>
        <w:t xml:space="preserve">                                         </w:t>
      </w:r>
      <w:r>
        <w:rPr>
          <w:rFonts w:ascii="宋体" w:hAnsi="宋体" w:eastAsia="宋体" w:cs="宋体"/>
          <w:spacing w:val="7"/>
          <w:sz w:val="19"/>
          <w:szCs w:val="19"/>
        </w:rPr>
        <w:t>金额单位：万元</w:t>
      </w:r>
    </w:p>
    <w:p w14:paraId="5D1FEAEA">
      <w:pPr>
        <w:spacing w:line="119" w:lineRule="exact"/>
      </w:pPr>
    </w:p>
    <w:tbl>
      <w:tblPr>
        <w:tblStyle w:val="9"/>
        <w:tblW w:w="14250" w:type="dxa"/>
        <w:tblInd w:w="12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04"/>
        <w:gridCol w:w="2239"/>
        <w:gridCol w:w="2002"/>
        <w:gridCol w:w="1999"/>
        <w:gridCol w:w="2000"/>
        <w:gridCol w:w="2002"/>
        <w:gridCol w:w="2004"/>
      </w:tblGrid>
      <w:tr w14:paraId="73160C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004" w:type="dxa"/>
            <w:vMerge w:val="restart"/>
            <w:tcBorders>
              <w:bottom w:val="nil"/>
            </w:tcBorders>
            <w:vAlign w:val="top"/>
          </w:tcPr>
          <w:p w14:paraId="67E3D7B0">
            <w:pPr>
              <w:pStyle w:val="10"/>
              <w:spacing w:line="245" w:lineRule="auto"/>
              <w:rPr>
                <w:sz w:val="18"/>
                <w:szCs w:val="18"/>
              </w:rPr>
            </w:pPr>
          </w:p>
          <w:p w14:paraId="53234214">
            <w:pPr>
              <w:spacing w:before="62" w:line="227" w:lineRule="auto"/>
              <w:ind w:left="629"/>
              <w:rPr>
                <w:rFonts w:ascii="宋体" w:hAnsi="宋体" w:eastAsia="宋体" w:cs="宋体"/>
                <w:sz w:val="18"/>
                <w:szCs w:val="18"/>
              </w:rPr>
            </w:pPr>
            <w:r>
              <w:rPr>
                <w:rFonts w:ascii="宋体" w:hAnsi="宋体" w:eastAsia="宋体" w:cs="宋体"/>
                <w:spacing w:val="-3"/>
                <w:sz w:val="18"/>
                <w:szCs w:val="18"/>
              </w:rPr>
              <w:t>科目编码</w:t>
            </w:r>
          </w:p>
        </w:tc>
        <w:tc>
          <w:tcPr>
            <w:tcW w:w="2239" w:type="dxa"/>
            <w:vMerge w:val="restart"/>
            <w:tcBorders>
              <w:bottom w:val="nil"/>
            </w:tcBorders>
            <w:vAlign w:val="top"/>
          </w:tcPr>
          <w:p w14:paraId="48AD210B">
            <w:pPr>
              <w:pStyle w:val="10"/>
              <w:spacing w:line="245" w:lineRule="auto"/>
              <w:rPr>
                <w:sz w:val="18"/>
                <w:szCs w:val="18"/>
              </w:rPr>
            </w:pPr>
          </w:p>
          <w:p w14:paraId="6A75941E">
            <w:pPr>
              <w:spacing w:before="62" w:line="227" w:lineRule="auto"/>
              <w:ind w:left="744"/>
              <w:rPr>
                <w:rFonts w:ascii="宋体" w:hAnsi="宋体" w:eastAsia="宋体" w:cs="宋体"/>
                <w:sz w:val="18"/>
                <w:szCs w:val="18"/>
              </w:rPr>
            </w:pPr>
            <w:r>
              <w:rPr>
                <w:rFonts w:ascii="宋体" w:hAnsi="宋体" w:eastAsia="宋体" w:cs="宋体"/>
                <w:spacing w:val="-3"/>
                <w:sz w:val="18"/>
                <w:szCs w:val="18"/>
              </w:rPr>
              <w:t>科目名称</w:t>
            </w:r>
          </w:p>
        </w:tc>
        <w:tc>
          <w:tcPr>
            <w:tcW w:w="2002" w:type="dxa"/>
            <w:vMerge w:val="restart"/>
            <w:tcBorders>
              <w:bottom w:val="nil"/>
            </w:tcBorders>
            <w:vAlign w:val="top"/>
          </w:tcPr>
          <w:p w14:paraId="72308125">
            <w:pPr>
              <w:pStyle w:val="10"/>
              <w:spacing w:line="244" w:lineRule="auto"/>
              <w:rPr>
                <w:sz w:val="18"/>
                <w:szCs w:val="18"/>
              </w:rPr>
            </w:pPr>
          </w:p>
          <w:p w14:paraId="73CB51AD">
            <w:pPr>
              <w:spacing w:before="62" w:line="230" w:lineRule="auto"/>
              <w:ind w:left="675"/>
              <w:rPr>
                <w:rFonts w:ascii="宋体" w:hAnsi="宋体" w:eastAsia="宋体" w:cs="宋体"/>
                <w:sz w:val="18"/>
                <w:szCs w:val="18"/>
              </w:rPr>
            </w:pPr>
            <w:r>
              <w:rPr>
                <w:rFonts w:ascii="宋体" w:hAnsi="宋体" w:eastAsia="宋体" w:cs="宋体"/>
                <w:spacing w:val="-6"/>
                <w:sz w:val="18"/>
                <w:szCs w:val="18"/>
              </w:rPr>
              <w:t>合</w:t>
            </w:r>
            <w:r>
              <w:rPr>
                <w:rFonts w:ascii="宋体" w:hAnsi="宋体" w:eastAsia="宋体" w:cs="宋体"/>
                <w:spacing w:val="2"/>
                <w:sz w:val="18"/>
                <w:szCs w:val="18"/>
              </w:rPr>
              <w:t xml:space="preserve">   </w:t>
            </w:r>
            <w:r>
              <w:rPr>
                <w:rFonts w:ascii="宋体" w:hAnsi="宋体" w:eastAsia="宋体" w:cs="宋体"/>
                <w:spacing w:val="-6"/>
                <w:sz w:val="18"/>
                <w:szCs w:val="18"/>
              </w:rPr>
              <w:t>计</w:t>
            </w:r>
          </w:p>
        </w:tc>
        <w:tc>
          <w:tcPr>
            <w:tcW w:w="6001" w:type="dxa"/>
            <w:gridSpan w:val="3"/>
            <w:vAlign w:val="top"/>
          </w:tcPr>
          <w:p w14:paraId="1E84F1E4">
            <w:pPr>
              <w:spacing w:before="104" w:line="227" w:lineRule="auto"/>
              <w:ind w:left="2628"/>
              <w:rPr>
                <w:rFonts w:ascii="宋体" w:hAnsi="宋体" w:eastAsia="宋体" w:cs="宋体"/>
                <w:sz w:val="18"/>
                <w:szCs w:val="18"/>
              </w:rPr>
            </w:pPr>
            <w:r>
              <w:rPr>
                <w:rFonts w:ascii="宋体" w:hAnsi="宋体" w:eastAsia="宋体" w:cs="宋体"/>
                <w:spacing w:val="-3"/>
                <w:sz w:val="18"/>
                <w:szCs w:val="18"/>
              </w:rPr>
              <w:t>基本支出</w:t>
            </w:r>
          </w:p>
        </w:tc>
        <w:tc>
          <w:tcPr>
            <w:tcW w:w="2004" w:type="dxa"/>
            <w:vMerge w:val="restart"/>
            <w:tcBorders>
              <w:bottom w:val="nil"/>
            </w:tcBorders>
            <w:vAlign w:val="top"/>
          </w:tcPr>
          <w:p w14:paraId="54153458">
            <w:pPr>
              <w:pStyle w:val="10"/>
              <w:spacing w:line="244" w:lineRule="auto"/>
              <w:rPr>
                <w:sz w:val="18"/>
                <w:szCs w:val="18"/>
              </w:rPr>
            </w:pPr>
          </w:p>
          <w:p w14:paraId="68560053">
            <w:pPr>
              <w:spacing w:before="62" w:line="229" w:lineRule="auto"/>
              <w:ind w:left="631"/>
              <w:rPr>
                <w:rFonts w:ascii="宋体" w:hAnsi="宋体" w:eastAsia="宋体" w:cs="宋体"/>
                <w:sz w:val="18"/>
                <w:szCs w:val="18"/>
              </w:rPr>
            </w:pPr>
            <w:r>
              <w:rPr>
                <w:rFonts w:ascii="宋体" w:hAnsi="宋体" w:eastAsia="宋体" w:cs="宋体"/>
                <w:spacing w:val="-4"/>
                <w:sz w:val="18"/>
                <w:szCs w:val="18"/>
              </w:rPr>
              <w:t>项目支出</w:t>
            </w:r>
          </w:p>
        </w:tc>
      </w:tr>
      <w:tr w14:paraId="465615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004" w:type="dxa"/>
            <w:vMerge w:val="continue"/>
            <w:tcBorders>
              <w:top w:val="nil"/>
            </w:tcBorders>
            <w:vAlign w:val="top"/>
          </w:tcPr>
          <w:p w14:paraId="5CB9ADF7">
            <w:pPr>
              <w:pStyle w:val="10"/>
              <w:rPr>
                <w:sz w:val="18"/>
                <w:szCs w:val="18"/>
              </w:rPr>
            </w:pPr>
          </w:p>
        </w:tc>
        <w:tc>
          <w:tcPr>
            <w:tcW w:w="2239" w:type="dxa"/>
            <w:vMerge w:val="continue"/>
            <w:tcBorders>
              <w:top w:val="nil"/>
            </w:tcBorders>
            <w:vAlign w:val="top"/>
          </w:tcPr>
          <w:p w14:paraId="18FE20ED">
            <w:pPr>
              <w:pStyle w:val="10"/>
              <w:rPr>
                <w:sz w:val="18"/>
                <w:szCs w:val="18"/>
              </w:rPr>
            </w:pPr>
          </w:p>
        </w:tc>
        <w:tc>
          <w:tcPr>
            <w:tcW w:w="2002" w:type="dxa"/>
            <w:vMerge w:val="continue"/>
            <w:tcBorders>
              <w:top w:val="nil"/>
            </w:tcBorders>
            <w:vAlign w:val="top"/>
          </w:tcPr>
          <w:p w14:paraId="2D188E2E">
            <w:pPr>
              <w:pStyle w:val="10"/>
              <w:rPr>
                <w:sz w:val="18"/>
                <w:szCs w:val="18"/>
              </w:rPr>
            </w:pPr>
          </w:p>
        </w:tc>
        <w:tc>
          <w:tcPr>
            <w:tcW w:w="1999" w:type="dxa"/>
            <w:vAlign w:val="top"/>
          </w:tcPr>
          <w:p w14:paraId="156CD8F9">
            <w:pPr>
              <w:spacing w:before="100" w:line="230" w:lineRule="auto"/>
              <w:ind w:left="821"/>
              <w:rPr>
                <w:rFonts w:ascii="宋体" w:hAnsi="宋体" w:eastAsia="宋体" w:cs="宋体"/>
                <w:sz w:val="18"/>
                <w:szCs w:val="18"/>
              </w:rPr>
            </w:pPr>
            <w:r>
              <w:rPr>
                <w:rFonts w:ascii="宋体" w:hAnsi="宋体" w:eastAsia="宋体" w:cs="宋体"/>
                <w:spacing w:val="-8"/>
                <w:sz w:val="18"/>
                <w:szCs w:val="18"/>
              </w:rPr>
              <w:t>小计</w:t>
            </w:r>
          </w:p>
        </w:tc>
        <w:tc>
          <w:tcPr>
            <w:tcW w:w="2000" w:type="dxa"/>
            <w:vAlign w:val="top"/>
          </w:tcPr>
          <w:p w14:paraId="783EF224">
            <w:pPr>
              <w:spacing w:before="101" w:line="229" w:lineRule="auto"/>
              <w:ind w:left="628"/>
              <w:rPr>
                <w:rFonts w:ascii="宋体" w:hAnsi="宋体" w:eastAsia="宋体" w:cs="宋体"/>
                <w:sz w:val="18"/>
                <w:szCs w:val="18"/>
              </w:rPr>
            </w:pPr>
            <w:r>
              <w:rPr>
                <w:rFonts w:ascii="宋体" w:hAnsi="宋体" w:eastAsia="宋体" w:cs="宋体"/>
                <w:spacing w:val="-4"/>
                <w:sz w:val="18"/>
                <w:szCs w:val="18"/>
              </w:rPr>
              <w:t>人员经费</w:t>
            </w:r>
          </w:p>
        </w:tc>
        <w:tc>
          <w:tcPr>
            <w:tcW w:w="2002" w:type="dxa"/>
            <w:vAlign w:val="top"/>
          </w:tcPr>
          <w:p w14:paraId="77CF941C">
            <w:pPr>
              <w:spacing w:before="101" w:line="229" w:lineRule="auto"/>
              <w:ind w:left="634"/>
              <w:rPr>
                <w:rFonts w:ascii="宋体" w:hAnsi="宋体" w:eastAsia="宋体" w:cs="宋体"/>
                <w:sz w:val="18"/>
                <w:szCs w:val="18"/>
              </w:rPr>
            </w:pPr>
            <w:r>
              <w:rPr>
                <w:rFonts w:ascii="宋体" w:hAnsi="宋体" w:eastAsia="宋体" w:cs="宋体"/>
                <w:spacing w:val="-5"/>
                <w:sz w:val="18"/>
                <w:szCs w:val="18"/>
              </w:rPr>
              <w:t>公用经费</w:t>
            </w:r>
          </w:p>
        </w:tc>
        <w:tc>
          <w:tcPr>
            <w:tcW w:w="2004" w:type="dxa"/>
            <w:vMerge w:val="continue"/>
            <w:tcBorders>
              <w:top w:val="nil"/>
            </w:tcBorders>
            <w:vAlign w:val="top"/>
          </w:tcPr>
          <w:p w14:paraId="295AD385">
            <w:pPr>
              <w:pStyle w:val="10"/>
              <w:rPr>
                <w:sz w:val="18"/>
                <w:szCs w:val="18"/>
              </w:rPr>
            </w:pPr>
          </w:p>
        </w:tc>
      </w:tr>
      <w:tr w14:paraId="368668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004" w:type="dxa"/>
            <w:vAlign w:val="top"/>
          </w:tcPr>
          <w:p w14:paraId="4629F1C3">
            <w:pPr>
              <w:spacing w:before="131" w:line="190" w:lineRule="auto"/>
              <w:ind w:left="15"/>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208</w:t>
            </w:r>
          </w:p>
        </w:tc>
        <w:tc>
          <w:tcPr>
            <w:tcW w:w="2239" w:type="dxa"/>
            <w:vAlign w:val="top"/>
          </w:tcPr>
          <w:p w14:paraId="34F8A16B">
            <w:pPr>
              <w:spacing w:before="101" w:line="228" w:lineRule="auto"/>
              <w:ind w:left="10"/>
              <w:rPr>
                <w:rFonts w:hint="eastAsia" w:ascii="宋体" w:hAnsi="宋体" w:eastAsia="宋体" w:cs="宋体"/>
                <w:sz w:val="18"/>
                <w:szCs w:val="18"/>
                <w:lang w:eastAsia="zh-CN"/>
              </w:rPr>
            </w:pPr>
            <w:r>
              <w:rPr>
                <w:rFonts w:hint="eastAsia" w:ascii="宋体" w:hAnsi="宋体" w:eastAsia="宋体" w:cs="宋体"/>
                <w:sz w:val="18"/>
                <w:szCs w:val="18"/>
                <w:lang w:eastAsia="zh-CN"/>
              </w:rPr>
              <w:t>社会保障和就业支出</w:t>
            </w:r>
          </w:p>
        </w:tc>
        <w:tc>
          <w:tcPr>
            <w:tcW w:w="2002" w:type="dxa"/>
            <w:vAlign w:val="top"/>
          </w:tcPr>
          <w:p w14:paraId="46690CBC">
            <w:pPr>
              <w:pStyle w:val="10"/>
              <w:rPr>
                <w:rFonts w:hint="default" w:eastAsia="宋体"/>
                <w:sz w:val="18"/>
                <w:szCs w:val="18"/>
                <w:lang w:val="en-US" w:eastAsia="zh-CN"/>
              </w:rPr>
            </w:pPr>
            <w:r>
              <w:rPr>
                <w:rFonts w:hint="eastAsia" w:eastAsia="宋体"/>
                <w:sz w:val="18"/>
                <w:szCs w:val="18"/>
                <w:lang w:val="en-US" w:eastAsia="zh-CN"/>
              </w:rPr>
              <w:t>381.91</w:t>
            </w:r>
          </w:p>
        </w:tc>
        <w:tc>
          <w:tcPr>
            <w:tcW w:w="1999" w:type="dxa"/>
            <w:vAlign w:val="top"/>
          </w:tcPr>
          <w:p w14:paraId="0B9B93A2">
            <w:pPr>
              <w:pStyle w:val="10"/>
              <w:rPr>
                <w:rFonts w:hint="default" w:eastAsia="宋体"/>
                <w:sz w:val="18"/>
                <w:szCs w:val="18"/>
                <w:lang w:val="en-US" w:eastAsia="zh-CN"/>
              </w:rPr>
            </w:pPr>
            <w:r>
              <w:rPr>
                <w:rFonts w:hint="eastAsia" w:eastAsia="宋体"/>
                <w:sz w:val="18"/>
                <w:szCs w:val="18"/>
                <w:lang w:val="en-US" w:eastAsia="zh-CN"/>
              </w:rPr>
              <w:t>293.76</w:t>
            </w:r>
          </w:p>
        </w:tc>
        <w:tc>
          <w:tcPr>
            <w:tcW w:w="2000" w:type="dxa"/>
            <w:vAlign w:val="top"/>
          </w:tcPr>
          <w:p w14:paraId="19BB4D57">
            <w:pPr>
              <w:pStyle w:val="10"/>
              <w:rPr>
                <w:rFonts w:hint="default" w:eastAsia="宋体"/>
                <w:sz w:val="18"/>
                <w:szCs w:val="18"/>
                <w:lang w:val="en-US" w:eastAsia="zh-CN"/>
              </w:rPr>
            </w:pPr>
            <w:r>
              <w:rPr>
                <w:rFonts w:hint="eastAsia" w:eastAsia="宋体"/>
                <w:sz w:val="18"/>
                <w:szCs w:val="18"/>
                <w:lang w:val="en-US" w:eastAsia="zh-CN"/>
              </w:rPr>
              <w:t>262.09</w:t>
            </w:r>
          </w:p>
        </w:tc>
        <w:tc>
          <w:tcPr>
            <w:tcW w:w="2002" w:type="dxa"/>
            <w:vAlign w:val="top"/>
          </w:tcPr>
          <w:p w14:paraId="6BB021E5">
            <w:pPr>
              <w:pStyle w:val="10"/>
              <w:rPr>
                <w:rFonts w:hint="default" w:eastAsia="宋体"/>
                <w:sz w:val="18"/>
                <w:szCs w:val="18"/>
                <w:lang w:val="en-US" w:eastAsia="zh-CN"/>
              </w:rPr>
            </w:pPr>
            <w:r>
              <w:rPr>
                <w:rFonts w:hint="eastAsia" w:eastAsia="宋体"/>
                <w:sz w:val="18"/>
                <w:szCs w:val="18"/>
                <w:lang w:val="en-US" w:eastAsia="zh-CN"/>
              </w:rPr>
              <w:t>31.67</w:t>
            </w:r>
          </w:p>
        </w:tc>
        <w:tc>
          <w:tcPr>
            <w:tcW w:w="2004" w:type="dxa"/>
            <w:vAlign w:val="top"/>
          </w:tcPr>
          <w:p w14:paraId="52803780">
            <w:pPr>
              <w:pStyle w:val="10"/>
              <w:rPr>
                <w:rFonts w:hint="default" w:eastAsia="宋体"/>
                <w:sz w:val="18"/>
                <w:szCs w:val="18"/>
                <w:lang w:val="en-US" w:eastAsia="zh-CN"/>
              </w:rPr>
            </w:pPr>
            <w:r>
              <w:rPr>
                <w:rFonts w:hint="eastAsia" w:eastAsia="宋体"/>
                <w:sz w:val="18"/>
                <w:szCs w:val="18"/>
                <w:lang w:val="en-US" w:eastAsia="zh-CN"/>
              </w:rPr>
              <w:t>88.15</w:t>
            </w:r>
          </w:p>
        </w:tc>
      </w:tr>
      <w:tr w14:paraId="1C6F5C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004" w:type="dxa"/>
            <w:vAlign w:val="top"/>
          </w:tcPr>
          <w:p w14:paraId="31F646F6">
            <w:pPr>
              <w:spacing w:before="133" w:line="190" w:lineRule="auto"/>
              <w:ind w:left="15"/>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20805</w:t>
            </w:r>
          </w:p>
        </w:tc>
        <w:tc>
          <w:tcPr>
            <w:tcW w:w="2239" w:type="dxa"/>
            <w:vAlign w:val="top"/>
          </w:tcPr>
          <w:p w14:paraId="686ABBBD">
            <w:pPr>
              <w:spacing w:before="103" w:line="228" w:lineRule="auto"/>
              <w:ind w:left="9"/>
              <w:rPr>
                <w:rFonts w:hint="eastAsia" w:ascii="宋体" w:hAnsi="宋体" w:eastAsia="宋体" w:cs="宋体"/>
                <w:sz w:val="18"/>
                <w:szCs w:val="18"/>
                <w:lang w:eastAsia="zh-CN"/>
              </w:rPr>
            </w:pPr>
            <w:r>
              <w:rPr>
                <w:rFonts w:hint="eastAsia" w:ascii="宋体" w:hAnsi="宋体" w:eastAsia="宋体" w:cs="宋体"/>
                <w:sz w:val="18"/>
                <w:szCs w:val="18"/>
                <w:lang w:eastAsia="zh-CN"/>
              </w:rPr>
              <w:t>行政事业单位养老支出</w:t>
            </w:r>
          </w:p>
        </w:tc>
        <w:tc>
          <w:tcPr>
            <w:tcW w:w="2002" w:type="dxa"/>
            <w:vAlign w:val="top"/>
          </w:tcPr>
          <w:p w14:paraId="487B5196">
            <w:pPr>
              <w:pStyle w:val="10"/>
              <w:rPr>
                <w:rFonts w:hint="default" w:eastAsia="宋体"/>
                <w:sz w:val="18"/>
                <w:szCs w:val="18"/>
                <w:lang w:val="en-US" w:eastAsia="zh-CN"/>
              </w:rPr>
            </w:pPr>
            <w:r>
              <w:rPr>
                <w:rFonts w:hint="eastAsia" w:eastAsia="宋体"/>
                <w:sz w:val="18"/>
                <w:szCs w:val="18"/>
                <w:lang w:val="en-US" w:eastAsia="zh-CN"/>
              </w:rPr>
              <w:t>54.48</w:t>
            </w:r>
          </w:p>
        </w:tc>
        <w:tc>
          <w:tcPr>
            <w:tcW w:w="1999" w:type="dxa"/>
            <w:vAlign w:val="top"/>
          </w:tcPr>
          <w:p w14:paraId="3B4C5CDE">
            <w:pPr>
              <w:pStyle w:val="10"/>
              <w:rPr>
                <w:rFonts w:hint="default" w:eastAsia="宋体"/>
                <w:sz w:val="18"/>
                <w:szCs w:val="18"/>
                <w:lang w:val="en-US" w:eastAsia="zh-CN"/>
              </w:rPr>
            </w:pPr>
            <w:r>
              <w:rPr>
                <w:rFonts w:hint="eastAsia" w:eastAsia="宋体"/>
                <w:sz w:val="18"/>
                <w:szCs w:val="18"/>
                <w:lang w:val="en-US" w:eastAsia="zh-CN"/>
              </w:rPr>
              <w:t>54.48</w:t>
            </w:r>
          </w:p>
        </w:tc>
        <w:tc>
          <w:tcPr>
            <w:tcW w:w="2000" w:type="dxa"/>
            <w:vAlign w:val="top"/>
          </w:tcPr>
          <w:p w14:paraId="70B6C80D">
            <w:pPr>
              <w:pStyle w:val="10"/>
              <w:rPr>
                <w:rFonts w:hint="default" w:eastAsia="宋体"/>
                <w:sz w:val="18"/>
                <w:szCs w:val="18"/>
                <w:lang w:val="en-US" w:eastAsia="zh-CN"/>
              </w:rPr>
            </w:pPr>
            <w:r>
              <w:rPr>
                <w:rFonts w:hint="eastAsia" w:eastAsia="宋体"/>
                <w:sz w:val="18"/>
                <w:szCs w:val="18"/>
                <w:lang w:val="en-US" w:eastAsia="zh-CN"/>
              </w:rPr>
              <w:t>54.48</w:t>
            </w:r>
          </w:p>
        </w:tc>
        <w:tc>
          <w:tcPr>
            <w:tcW w:w="2002" w:type="dxa"/>
            <w:vAlign w:val="top"/>
          </w:tcPr>
          <w:p w14:paraId="5A5FFA0B">
            <w:pPr>
              <w:pStyle w:val="10"/>
              <w:rPr>
                <w:sz w:val="18"/>
                <w:szCs w:val="18"/>
              </w:rPr>
            </w:pPr>
          </w:p>
        </w:tc>
        <w:tc>
          <w:tcPr>
            <w:tcW w:w="2004" w:type="dxa"/>
            <w:vAlign w:val="top"/>
          </w:tcPr>
          <w:p w14:paraId="4BBE645D">
            <w:pPr>
              <w:pStyle w:val="10"/>
              <w:rPr>
                <w:sz w:val="18"/>
                <w:szCs w:val="18"/>
              </w:rPr>
            </w:pPr>
          </w:p>
        </w:tc>
      </w:tr>
      <w:tr w14:paraId="62E56C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004" w:type="dxa"/>
            <w:vAlign w:val="top"/>
          </w:tcPr>
          <w:p w14:paraId="16AC9BCD">
            <w:pPr>
              <w:spacing w:before="134" w:line="190" w:lineRule="auto"/>
              <w:ind w:left="15"/>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2080502</w:t>
            </w:r>
          </w:p>
        </w:tc>
        <w:tc>
          <w:tcPr>
            <w:tcW w:w="2239" w:type="dxa"/>
            <w:vAlign w:val="top"/>
          </w:tcPr>
          <w:p w14:paraId="54EF2C0F">
            <w:pPr>
              <w:spacing w:before="103" w:line="229" w:lineRule="auto"/>
              <w:ind w:left="10"/>
              <w:rPr>
                <w:rFonts w:hint="eastAsia" w:ascii="宋体" w:hAnsi="宋体" w:eastAsia="宋体" w:cs="宋体"/>
                <w:sz w:val="18"/>
                <w:szCs w:val="18"/>
                <w:lang w:eastAsia="zh-CN"/>
              </w:rPr>
            </w:pPr>
            <w:r>
              <w:rPr>
                <w:rFonts w:hint="eastAsia" w:ascii="宋体" w:hAnsi="宋体" w:eastAsia="宋体" w:cs="宋体"/>
                <w:sz w:val="18"/>
                <w:szCs w:val="18"/>
                <w:lang w:eastAsia="zh-CN"/>
              </w:rPr>
              <w:t>事业单位离退休</w:t>
            </w:r>
          </w:p>
        </w:tc>
        <w:tc>
          <w:tcPr>
            <w:tcW w:w="2002" w:type="dxa"/>
            <w:vAlign w:val="top"/>
          </w:tcPr>
          <w:p w14:paraId="052DAED4">
            <w:pPr>
              <w:pStyle w:val="10"/>
              <w:rPr>
                <w:rFonts w:hint="default" w:eastAsia="宋体"/>
                <w:sz w:val="18"/>
                <w:szCs w:val="18"/>
                <w:lang w:val="en-US" w:eastAsia="zh-CN"/>
              </w:rPr>
            </w:pPr>
            <w:r>
              <w:rPr>
                <w:rFonts w:hint="eastAsia" w:eastAsia="宋体"/>
                <w:sz w:val="18"/>
                <w:szCs w:val="18"/>
                <w:lang w:val="en-US" w:eastAsia="zh-CN"/>
              </w:rPr>
              <w:t>30.87</w:t>
            </w:r>
          </w:p>
        </w:tc>
        <w:tc>
          <w:tcPr>
            <w:tcW w:w="1999" w:type="dxa"/>
            <w:vAlign w:val="top"/>
          </w:tcPr>
          <w:p w14:paraId="0B10D339">
            <w:pPr>
              <w:pStyle w:val="10"/>
              <w:rPr>
                <w:rFonts w:hint="default" w:eastAsia="宋体"/>
                <w:sz w:val="18"/>
                <w:szCs w:val="18"/>
                <w:lang w:val="en-US" w:eastAsia="zh-CN"/>
              </w:rPr>
            </w:pPr>
            <w:r>
              <w:rPr>
                <w:rFonts w:hint="eastAsia" w:eastAsia="宋体"/>
                <w:sz w:val="18"/>
                <w:szCs w:val="18"/>
                <w:lang w:val="en-US" w:eastAsia="zh-CN"/>
              </w:rPr>
              <w:t>30.87</w:t>
            </w:r>
          </w:p>
        </w:tc>
        <w:tc>
          <w:tcPr>
            <w:tcW w:w="2000" w:type="dxa"/>
            <w:vAlign w:val="top"/>
          </w:tcPr>
          <w:p w14:paraId="5AE9A1B7">
            <w:pPr>
              <w:pStyle w:val="10"/>
              <w:rPr>
                <w:rFonts w:hint="default" w:eastAsia="宋体"/>
                <w:sz w:val="18"/>
                <w:szCs w:val="18"/>
                <w:lang w:val="en-US" w:eastAsia="zh-CN"/>
              </w:rPr>
            </w:pPr>
            <w:r>
              <w:rPr>
                <w:rFonts w:hint="eastAsia" w:eastAsia="宋体"/>
                <w:sz w:val="18"/>
                <w:szCs w:val="18"/>
                <w:lang w:val="en-US" w:eastAsia="zh-CN"/>
              </w:rPr>
              <w:t>30.87</w:t>
            </w:r>
          </w:p>
        </w:tc>
        <w:tc>
          <w:tcPr>
            <w:tcW w:w="2002" w:type="dxa"/>
            <w:vAlign w:val="top"/>
          </w:tcPr>
          <w:p w14:paraId="7F703668">
            <w:pPr>
              <w:pStyle w:val="10"/>
              <w:rPr>
                <w:sz w:val="18"/>
                <w:szCs w:val="18"/>
              </w:rPr>
            </w:pPr>
          </w:p>
        </w:tc>
        <w:tc>
          <w:tcPr>
            <w:tcW w:w="2004" w:type="dxa"/>
            <w:vAlign w:val="top"/>
          </w:tcPr>
          <w:p w14:paraId="1BD95DB3">
            <w:pPr>
              <w:pStyle w:val="10"/>
              <w:rPr>
                <w:sz w:val="18"/>
                <w:szCs w:val="18"/>
              </w:rPr>
            </w:pPr>
          </w:p>
        </w:tc>
      </w:tr>
      <w:tr w14:paraId="3177D9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004" w:type="dxa"/>
            <w:vAlign w:val="top"/>
          </w:tcPr>
          <w:p w14:paraId="228777F5">
            <w:pPr>
              <w:spacing w:before="133" w:line="190" w:lineRule="auto"/>
              <w:ind w:left="15"/>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2080505</w:t>
            </w:r>
          </w:p>
        </w:tc>
        <w:tc>
          <w:tcPr>
            <w:tcW w:w="2239" w:type="dxa"/>
            <w:vAlign w:val="top"/>
          </w:tcPr>
          <w:p w14:paraId="234C8D46">
            <w:pPr>
              <w:spacing w:before="103" w:line="227" w:lineRule="auto"/>
              <w:ind w:left="6"/>
              <w:rPr>
                <w:rFonts w:hint="eastAsia" w:ascii="宋体" w:hAnsi="宋体" w:eastAsia="宋体" w:cs="宋体"/>
                <w:sz w:val="18"/>
                <w:szCs w:val="18"/>
                <w:lang w:eastAsia="zh-CN"/>
              </w:rPr>
            </w:pPr>
            <w:r>
              <w:rPr>
                <w:rFonts w:hint="eastAsia" w:ascii="宋体" w:hAnsi="宋体" w:eastAsia="宋体" w:cs="宋体"/>
                <w:sz w:val="18"/>
                <w:szCs w:val="18"/>
                <w:lang w:eastAsia="zh-CN"/>
              </w:rPr>
              <w:t>机关事业单位基本养老保险缴费支出</w:t>
            </w:r>
          </w:p>
        </w:tc>
        <w:tc>
          <w:tcPr>
            <w:tcW w:w="2002" w:type="dxa"/>
            <w:vAlign w:val="top"/>
          </w:tcPr>
          <w:p w14:paraId="0479DBAB">
            <w:pPr>
              <w:pStyle w:val="10"/>
              <w:rPr>
                <w:rFonts w:hint="default" w:eastAsia="宋体"/>
                <w:sz w:val="18"/>
                <w:szCs w:val="18"/>
                <w:lang w:val="en-US" w:eastAsia="zh-CN"/>
              </w:rPr>
            </w:pPr>
            <w:r>
              <w:rPr>
                <w:rFonts w:hint="eastAsia" w:eastAsia="宋体"/>
                <w:sz w:val="18"/>
                <w:szCs w:val="18"/>
                <w:lang w:val="en-US" w:eastAsia="zh-CN"/>
              </w:rPr>
              <w:t>23.61</w:t>
            </w:r>
          </w:p>
        </w:tc>
        <w:tc>
          <w:tcPr>
            <w:tcW w:w="1999" w:type="dxa"/>
            <w:vAlign w:val="top"/>
          </w:tcPr>
          <w:p w14:paraId="0CD1E19F">
            <w:pPr>
              <w:pStyle w:val="10"/>
              <w:rPr>
                <w:rFonts w:hint="default" w:eastAsia="宋体"/>
                <w:sz w:val="18"/>
                <w:szCs w:val="18"/>
                <w:lang w:val="en-US" w:eastAsia="zh-CN"/>
              </w:rPr>
            </w:pPr>
            <w:r>
              <w:rPr>
                <w:rFonts w:hint="eastAsia" w:eastAsia="宋体"/>
                <w:sz w:val="18"/>
                <w:szCs w:val="18"/>
                <w:lang w:val="en-US" w:eastAsia="zh-CN"/>
              </w:rPr>
              <w:t>23.61</w:t>
            </w:r>
          </w:p>
        </w:tc>
        <w:tc>
          <w:tcPr>
            <w:tcW w:w="2000" w:type="dxa"/>
            <w:vAlign w:val="top"/>
          </w:tcPr>
          <w:p w14:paraId="0FEFA15B">
            <w:pPr>
              <w:pStyle w:val="10"/>
              <w:rPr>
                <w:rFonts w:hint="default" w:eastAsia="宋体"/>
                <w:sz w:val="18"/>
                <w:szCs w:val="18"/>
                <w:lang w:val="en-US" w:eastAsia="zh-CN"/>
              </w:rPr>
            </w:pPr>
            <w:r>
              <w:rPr>
                <w:rFonts w:hint="eastAsia" w:eastAsia="宋体"/>
                <w:sz w:val="18"/>
                <w:szCs w:val="18"/>
                <w:lang w:val="en-US" w:eastAsia="zh-CN"/>
              </w:rPr>
              <w:t>23.61</w:t>
            </w:r>
          </w:p>
        </w:tc>
        <w:tc>
          <w:tcPr>
            <w:tcW w:w="2002" w:type="dxa"/>
            <w:vAlign w:val="top"/>
          </w:tcPr>
          <w:p w14:paraId="31A5326C">
            <w:pPr>
              <w:pStyle w:val="10"/>
              <w:rPr>
                <w:sz w:val="18"/>
                <w:szCs w:val="18"/>
              </w:rPr>
            </w:pPr>
          </w:p>
        </w:tc>
        <w:tc>
          <w:tcPr>
            <w:tcW w:w="2004" w:type="dxa"/>
            <w:vAlign w:val="top"/>
          </w:tcPr>
          <w:p w14:paraId="2241230F">
            <w:pPr>
              <w:pStyle w:val="10"/>
              <w:rPr>
                <w:sz w:val="18"/>
                <w:szCs w:val="18"/>
              </w:rPr>
            </w:pPr>
          </w:p>
        </w:tc>
      </w:tr>
      <w:tr w14:paraId="463015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004" w:type="dxa"/>
            <w:vAlign w:val="top"/>
          </w:tcPr>
          <w:p w14:paraId="50D40CA1">
            <w:pPr>
              <w:pStyle w:val="10"/>
              <w:rPr>
                <w:rFonts w:hint="default"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20810</w:t>
            </w:r>
          </w:p>
        </w:tc>
        <w:tc>
          <w:tcPr>
            <w:tcW w:w="2239" w:type="dxa"/>
            <w:vAlign w:val="top"/>
          </w:tcPr>
          <w:p w14:paraId="6E138B42">
            <w:pPr>
              <w:spacing w:before="104" w:line="288" w:lineRule="exact"/>
              <w:ind w:left="2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社会福利</w:t>
            </w:r>
          </w:p>
        </w:tc>
        <w:tc>
          <w:tcPr>
            <w:tcW w:w="2002" w:type="dxa"/>
            <w:vAlign w:val="top"/>
          </w:tcPr>
          <w:p w14:paraId="73E01350">
            <w:pPr>
              <w:pStyle w:val="10"/>
              <w:rPr>
                <w:rFonts w:hint="default" w:eastAsia="宋体"/>
                <w:sz w:val="18"/>
                <w:szCs w:val="18"/>
                <w:lang w:val="en-US" w:eastAsia="zh-CN"/>
              </w:rPr>
            </w:pPr>
            <w:r>
              <w:rPr>
                <w:rFonts w:hint="eastAsia" w:eastAsia="宋体"/>
                <w:sz w:val="18"/>
                <w:szCs w:val="18"/>
                <w:lang w:val="en-US" w:eastAsia="zh-CN"/>
              </w:rPr>
              <w:t>5.84</w:t>
            </w:r>
          </w:p>
        </w:tc>
        <w:tc>
          <w:tcPr>
            <w:tcW w:w="1999" w:type="dxa"/>
            <w:vAlign w:val="top"/>
          </w:tcPr>
          <w:p w14:paraId="00A616D2">
            <w:pPr>
              <w:pStyle w:val="10"/>
              <w:rPr>
                <w:rFonts w:hint="default" w:eastAsia="宋体"/>
                <w:sz w:val="18"/>
                <w:szCs w:val="18"/>
                <w:lang w:val="en-US" w:eastAsia="zh-CN"/>
              </w:rPr>
            </w:pPr>
            <w:r>
              <w:rPr>
                <w:rFonts w:hint="eastAsia" w:eastAsia="宋体"/>
                <w:sz w:val="18"/>
                <w:szCs w:val="18"/>
                <w:lang w:val="en-US" w:eastAsia="zh-CN"/>
              </w:rPr>
              <w:t>5.84</w:t>
            </w:r>
          </w:p>
        </w:tc>
        <w:tc>
          <w:tcPr>
            <w:tcW w:w="2000" w:type="dxa"/>
            <w:vAlign w:val="top"/>
          </w:tcPr>
          <w:p w14:paraId="3FE273A8">
            <w:pPr>
              <w:pStyle w:val="10"/>
              <w:rPr>
                <w:rFonts w:hint="default" w:eastAsia="宋体"/>
                <w:sz w:val="18"/>
                <w:szCs w:val="18"/>
                <w:lang w:val="en-US" w:eastAsia="zh-CN"/>
              </w:rPr>
            </w:pPr>
            <w:r>
              <w:rPr>
                <w:rFonts w:hint="eastAsia" w:eastAsia="宋体"/>
                <w:sz w:val="18"/>
                <w:szCs w:val="18"/>
                <w:lang w:val="en-US" w:eastAsia="zh-CN"/>
              </w:rPr>
              <w:t>5.84</w:t>
            </w:r>
          </w:p>
        </w:tc>
        <w:tc>
          <w:tcPr>
            <w:tcW w:w="2002" w:type="dxa"/>
            <w:vAlign w:val="top"/>
          </w:tcPr>
          <w:p w14:paraId="2FFDBC95">
            <w:pPr>
              <w:pStyle w:val="10"/>
              <w:rPr>
                <w:sz w:val="18"/>
                <w:szCs w:val="18"/>
              </w:rPr>
            </w:pPr>
          </w:p>
        </w:tc>
        <w:tc>
          <w:tcPr>
            <w:tcW w:w="2004" w:type="dxa"/>
            <w:vAlign w:val="top"/>
          </w:tcPr>
          <w:p w14:paraId="126F22F9">
            <w:pPr>
              <w:pStyle w:val="10"/>
              <w:rPr>
                <w:sz w:val="18"/>
                <w:szCs w:val="18"/>
              </w:rPr>
            </w:pPr>
          </w:p>
        </w:tc>
      </w:tr>
      <w:tr w14:paraId="04BD39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004" w:type="dxa"/>
            <w:vAlign w:val="top"/>
          </w:tcPr>
          <w:p w14:paraId="21A1E050">
            <w:pPr>
              <w:pStyle w:val="10"/>
              <w:rPr>
                <w:rFonts w:hint="default"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2081005</w:t>
            </w:r>
          </w:p>
        </w:tc>
        <w:tc>
          <w:tcPr>
            <w:tcW w:w="2239" w:type="dxa"/>
            <w:vAlign w:val="top"/>
          </w:tcPr>
          <w:p w14:paraId="1E4DF3DD">
            <w:pPr>
              <w:pStyle w:val="1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社会福利事业单位</w:t>
            </w:r>
          </w:p>
        </w:tc>
        <w:tc>
          <w:tcPr>
            <w:tcW w:w="2002" w:type="dxa"/>
            <w:vAlign w:val="top"/>
          </w:tcPr>
          <w:p w14:paraId="40C10CD9">
            <w:pPr>
              <w:pStyle w:val="10"/>
              <w:rPr>
                <w:rFonts w:hint="default" w:eastAsia="宋体"/>
                <w:sz w:val="18"/>
                <w:szCs w:val="18"/>
                <w:lang w:val="en-US" w:eastAsia="zh-CN"/>
              </w:rPr>
            </w:pPr>
            <w:r>
              <w:rPr>
                <w:rFonts w:hint="eastAsia" w:eastAsia="宋体"/>
                <w:sz w:val="18"/>
                <w:szCs w:val="18"/>
                <w:lang w:val="en-US" w:eastAsia="zh-CN"/>
              </w:rPr>
              <w:t>5.84</w:t>
            </w:r>
          </w:p>
        </w:tc>
        <w:tc>
          <w:tcPr>
            <w:tcW w:w="1999" w:type="dxa"/>
            <w:vAlign w:val="top"/>
          </w:tcPr>
          <w:p w14:paraId="7EFFBDA6">
            <w:pPr>
              <w:pStyle w:val="10"/>
              <w:rPr>
                <w:rFonts w:hint="default" w:eastAsia="宋体"/>
                <w:sz w:val="18"/>
                <w:szCs w:val="18"/>
                <w:lang w:val="en-US" w:eastAsia="zh-CN"/>
              </w:rPr>
            </w:pPr>
            <w:r>
              <w:rPr>
                <w:rFonts w:hint="eastAsia" w:eastAsia="宋体"/>
                <w:sz w:val="18"/>
                <w:szCs w:val="18"/>
                <w:lang w:val="en-US" w:eastAsia="zh-CN"/>
              </w:rPr>
              <w:t>5.84</w:t>
            </w:r>
          </w:p>
        </w:tc>
        <w:tc>
          <w:tcPr>
            <w:tcW w:w="2000" w:type="dxa"/>
            <w:vAlign w:val="top"/>
          </w:tcPr>
          <w:p w14:paraId="32F34993">
            <w:pPr>
              <w:pStyle w:val="10"/>
              <w:rPr>
                <w:rFonts w:hint="default" w:eastAsia="宋体"/>
                <w:sz w:val="18"/>
                <w:szCs w:val="18"/>
                <w:lang w:val="en-US" w:eastAsia="zh-CN"/>
              </w:rPr>
            </w:pPr>
            <w:r>
              <w:rPr>
                <w:rFonts w:hint="eastAsia" w:eastAsia="宋体"/>
                <w:sz w:val="18"/>
                <w:szCs w:val="18"/>
                <w:lang w:val="en-US" w:eastAsia="zh-CN"/>
              </w:rPr>
              <w:t>5.84</w:t>
            </w:r>
          </w:p>
        </w:tc>
        <w:tc>
          <w:tcPr>
            <w:tcW w:w="2002" w:type="dxa"/>
            <w:vAlign w:val="top"/>
          </w:tcPr>
          <w:p w14:paraId="5B2A0FB9">
            <w:pPr>
              <w:pStyle w:val="10"/>
              <w:rPr>
                <w:sz w:val="18"/>
                <w:szCs w:val="18"/>
              </w:rPr>
            </w:pPr>
          </w:p>
        </w:tc>
        <w:tc>
          <w:tcPr>
            <w:tcW w:w="2004" w:type="dxa"/>
            <w:vAlign w:val="top"/>
          </w:tcPr>
          <w:p w14:paraId="6763BD50">
            <w:pPr>
              <w:pStyle w:val="10"/>
              <w:rPr>
                <w:sz w:val="18"/>
                <w:szCs w:val="18"/>
              </w:rPr>
            </w:pPr>
          </w:p>
        </w:tc>
      </w:tr>
      <w:tr w14:paraId="673649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004" w:type="dxa"/>
            <w:vAlign w:val="top"/>
          </w:tcPr>
          <w:p w14:paraId="32900139">
            <w:pPr>
              <w:pStyle w:val="10"/>
              <w:rPr>
                <w:rFonts w:hint="default"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20828</w:t>
            </w:r>
          </w:p>
        </w:tc>
        <w:tc>
          <w:tcPr>
            <w:tcW w:w="2239" w:type="dxa"/>
            <w:vAlign w:val="top"/>
          </w:tcPr>
          <w:p w14:paraId="0213B35D">
            <w:pPr>
              <w:pStyle w:val="1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退役军人管理事务</w:t>
            </w:r>
          </w:p>
        </w:tc>
        <w:tc>
          <w:tcPr>
            <w:tcW w:w="2002" w:type="dxa"/>
            <w:vAlign w:val="top"/>
          </w:tcPr>
          <w:p w14:paraId="56D91367">
            <w:pPr>
              <w:pStyle w:val="10"/>
              <w:rPr>
                <w:rFonts w:hint="default" w:eastAsia="宋体"/>
                <w:sz w:val="18"/>
                <w:szCs w:val="18"/>
                <w:lang w:val="en-US" w:eastAsia="zh-CN"/>
              </w:rPr>
            </w:pPr>
            <w:r>
              <w:rPr>
                <w:rFonts w:hint="eastAsia" w:eastAsia="宋体"/>
                <w:sz w:val="18"/>
                <w:szCs w:val="18"/>
                <w:lang w:val="en-US" w:eastAsia="zh-CN"/>
              </w:rPr>
              <w:t>320.35</w:t>
            </w:r>
          </w:p>
        </w:tc>
        <w:tc>
          <w:tcPr>
            <w:tcW w:w="1999" w:type="dxa"/>
            <w:vAlign w:val="top"/>
          </w:tcPr>
          <w:p w14:paraId="76612A64">
            <w:pPr>
              <w:pStyle w:val="10"/>
              <w:rPr>
                <w:rFonts w:hint="default" w:eastAsia="宋体"/>
                <w:sz w:val="18"/>
                <w:szCs w:val="18"/>
                <w:lang w:val="en-US" w:eastAsia="zh-CN"/>
              </w:rPr>
            </w:pPr>
            <w:r>
              <w:rPr>
                <w:rFonts w:hint="eastAsia" w:eastAsia="宋体"/>
                <w:sz w:val="18"/>
                <w:szCs w:val="18"/>
                <w:lang w:val="en-US" w:eastAsia="zh-CN"/>
              </w:rPr>
              <w:t>232.20</w:t>
            </w:r>
          </w:p>
        </w:tc>
        <w:tc>
          <w:tcPr>
            <w:tcW w:w="2000" w:type="dxa"/>
            <w:vAlign w:val="top"/>
          </w:tcPr>
          <w:p w14:paraId="12CB59DB">
            <w:pPr>
              <w:pStyle w:val="10"/>
              <w:rPr>
                <w:rFonts w:hint="default" w:eastAsia="宋体"/>
                <w:sz w:val="18"/>
                <w:szCs w:val="18"/>
                <w:lang w:val="en-US" w:eastAsia="zh-CN"/>
              </w:rPr>
            </w:pPr>
            <w:r>
              <w:rPr>
                <w:rFonts w:hint="eastAsia" w:eastAsia="宋体"/>
                <w:sz w:val="18"/>
                <w:szCs w:val="18"/>
                <w:lang w:val="en-US" w:eastAsia="zh-CN"/>
              </w:rPr>
              <w:t>200.52</w:t>
            </w:r>
          </w:p>
        </w:tc>
        <w:tc>
          <w:tcPr>
            <w:tcW w:w="2002" w:type="dxa"/>
            <w:vAlign w:val="top"/>
          </w:tcPr>
          <w:p w14:paraId="5E46D8E1">
            <w:pPr>
              <w:pStyle w:val="10"/>
              <w:rPr>
                <w:rFonts w:hint="default" w:eastAsia="宋体"/>
                <w:sz w:val="18"/>
                <w:szCs w:val="18"/>
                <w:lang w:val="en-US" w:eastAsia="zh-CN"/>
              </w:rPr>
            </w:pPr>
            <w:r>
              <w:rPr>
                <w:rFonts w:hint="eastAsia" w:eastAsia="宋体"/>
                <w:sz w:val="18"/>
                <w:szCs w:val="18"/>
                <w:lang w:val="en-US" w:eastAsia="zh-CN"/>
              </w:rPr>
              <w:t>31.67</w:t>
            </w:r>
          </w:p>
        </w:tc>
        <w:tc>
          <w:tcPr>
            <w:tcW w:w="2004" w:type="dxa"/>
            <w:vAlign w:val="top"/>
          </w:tcPr>
          <w:p w14:paraId="5BD23D2F">
            <w:pPr>
              <w:pStyle w:val="10"/>
              <w:rPr>
                <w:rFonts w:hint="default" w:eastAsia="宋体"/>
                <w:sz w:val="18"/>
                <w:szCs w:val="18"/>
                <w:lang w:val="en-US" w:eastAsia="zh-CN"/>
              </w:rPr>
            </w:pPr>
            <w:r>
              <w:rPr>
                <w:rFonts w:hint="eastAsia" w:eastAsia="宋体"/>
                <w:sz w:val="18"/>
                <w:szCs w:val="18"/>
                <w:lang w:val="en-US" w:eastAsia="zh-CN"/>
              </w:rPr>
              <w:t>88.15</w:t>
            </w:r>
          </w:p>
        </w:tc>
      </w:tr>
      <w:tr w14:paraId="15207E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004" w:type="dxa"/>
            <w:vAlign w:val="top"/>
          </w:tcPr>
          <w:p w14:paraId="150A747E">
            <w:pPr>
              <w:pStyle w:val="10"/>
              <w:rPr>
                <w:rFonts w:hint="default"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2082801</w:t>
            </w:r>
          </w:p>
        </w:tc>
        <w:tc>
          <w:tcPr>
            <w:tcW w:w="2239" w:type="dxa"/>
            <w:vAlign w:val="top"/>
          </w:tcPr>
          <w:p w14:paraId="3A6EF79C">
            <w:pPr>
              <w:pStyle w:val="1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行政运行</w:t>
            </w:r>
          </w:p>
        </w:tc>
        <w:tc>
          <w:tcPr>
            <w:tcW w:w="2002" w:type="dxa"/>
            <w:vAlign w:val="top"/>
          </w:tcPr>
          <w:p w14:paraId="770E318F">
            <w:pPr>
              <w:pStyle w:val="10"/>
              <w:rPr>
                <w:rFonts w:hint="default" w:eastAsia="宋体"/>
                <w:sz w:val="18"/>
                <w:szCs w:val="18"/>
                <w:lang w:val="en-US" w:eastAsia="zh-CN"/>
              </w:rPr>
            </w:pPr>
            <w:r>
              <w:rPr>
                <w:rFonts w:hint="eastAsia" w:eastAsia="宋体"/>
                <w:sz w:val="18"/>
                <w:szCs w:val="18"/>
                <w:lang w:val="en-US" w:eastAsia="zh-CN"/>
              </w:rPr>
              <w:t>232.20</w:t>
            </w:r>
          </w:p>
        </w:tc>
        <w:tc>
          <w:tcPr>
            <w:tcW w:w="1999" w:type="dxa"/>
            <w:vAlign w:val="top"/>
          </w:tcPr>
          <w:p w14:paraId="3D84014C">
            <w:pPr>
              <w:pStyle w:val="10"/>
              <w:rPr>
                <w:rFonts w:hint="default" w:eastAsia="宋体"/>
                <w:sz w:val="18"/>
                <w:szCs w:val="18"/>
                <w:lang w:val="en-US" w:eastAsia="zh-CN"/>
              </w:rPr>
            </w:pPr>
            <w:r>
              <w:rPr>
                <w:rFonts w:hint="eastAsia" w:eastAsia="宋体"/>
                <w:sz w:val="18"/>
                <w:szCs w:val="18"/>
                <w:lang w:val="en-US" w:eastAsia="zh-CN"/>
              </w:rPr>
              <w:t>232.20</w:t>
            </w:r>
          </w:p>
        </w:tc>
        <w:tc>
          <w:tcPr>
            <w:tcW w:w="2000" w:type="dxa"/>
            <w:vAlign w:val="top"/>
          </w:tcPr>
          <w:p w14:paraId="59D93F29">
            <w:pPr>
              <w:pStyle w:val="10"/>
              <w:rPr>
                <w:rFonts w:hint="default" w:eastAsia="宋体"/>
                <w:sz w:val="18"/>
                <w:szCs w:val="18"/>
                <w:lang w:val="en-US" w:eastAsia="zh-CN"/>
              </w:rPr>
            </w:pPr>
            <w:r>
              <w:rPr>
                <w:rFonts w:hint="eastAsia" w:eastAsia="宋体"/>
                <w:sz w:val="18"/>
                <w:szCs w:val="18"/>
                <w:lang w:val="en-US" w:eastAsia="zh-CN"/>
              </w:rPr>
              <w:t>200.52</w:t>
            </w:r>
          </w:p>
        </w:tc>
        <w:tc>
          <w:tcPr>
            <w:tcW w:w="2002" w:type="dxa"/>
            <w:vAlign w:val="top"/>
          </w:tcPr>
          <w:p w14:paraId="1A5003D1">
            <w:pPr>
              <w:pStyle w:val="10"/>
              <w:rPr>
                <w:rFonts w:hint="default" w:eastAsia="宋体"/>
                <w:sz w:val="18"/>
                <w:szCs w:val="18"/>
                <w:lang w:val="en-US" w:eastAsia="zh-CN"/>
              </w:rPr>
            </w:pPr>
            <w:r>
              <w:rPr>
                <w:rFonts w:hint="eastAsia" w:eastAsia="宋体"/>
                <w:sz w:val="18"/>
                <w:szCs w:val="18"/>
                <w:lang w:val="en-US" w:eastAsia="zh-CN"/>
              </w:rPr>
              <w:t>31.67</w:t>
            </w:r>
          </w:p>
        </w:tc>
        <w:tc>
          <w:tcPr>
            <w:tcW w:w="2004" w:type="dxa"/>
            <w:vAlign w:val="top"/>
          </w:tcPr>
          <w:p w14:paraId="51ADF1A6">
            <w:pPr>
              <w:pStyle w:val="10"/>
              <w:rPr>
                <w:sz w:val="18"/>
                <w:szCs w:val="18"/>
              </w:rPr>
            </w:pPr>
          </w:p>
        </w:tc>
      </w:tr>
      <w:tr w14:paraId="123C78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004" w:type="dxa"/>
            <w:vAlign w:val="top"/>
          </w:tcPr>
          <w:p w14:paraId="397EC144">
            <w:pPr>
              <w:pStyle w:val="10"/>
              <w:rPr>
                <w:rFonts w:hint="default"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2082805</w:t>
            </w:r>
          </w:p>
        </w:tc>
        <w:tc>
          <w:tcPr>
            <w:tcW w:w="2239" w:type="dxa"/>
            <w:vAlign w:val="top"/>
          </w:tcPr>
          <w:p w14:paraId="222720C1">
            <w:pPr>
              <w:pStyle w:val="1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军供保障</w:t>
            </w:r>
          </w:p>
        </w:tc>
        <w:tc>
          <w:tcPr>
            <w:tcW w:w="2002" w:type="dxa"/>
            <w:vAlign w:val="top"/>
          </w:tcPr>
          <w:p w14:paraId="64CA577F">
            <w:pPr>
              <w:pStyle w:val="10"/>
              <w:rPr>
                <w:rFonts w:hint="default" w:eastAsia="宋体"/>
                <w:sz w:val="18"/>
                <w:szCs w:val="18"/>
                <w:lang w:val="en-US" w:eastAsia="zh-CN"/>
              </w:rPr>
            </w:pPr>
            <w:r>
              <w:rPr>
                <w:rFonts w:hint="eastAsia" w:eastAsia="宋体"/>
                <w:sz w:val="18"/>
                <w:szCs w:val="18"/>
                <w:lang w:val="en-US" w:eastAsia="zh-CN"/>
              </w:rPr>
              <w:t>88.15</w:t>
            </w:r>
          </w:p>
        </w:tc>
        <w:tc>
          <w:tcPr>
            <w:tcW w:w="1999" w:type="dxa"/>
            <w:vAlign w:val="top"/>
          </w:tcPr>
          <w:p w14:paraId="37930F62">
            <w:pPr>
              <w:pStyle w:val="10"/>
              <w:rPr>
                <w:sz w:val="18"/>
                <w:szCs w:val="18"/>
              </w:rPr>
            </w:pPr>
          </w:p>
        </w:tc>
        <w:tc>
          <w:tcPr>
            <w:tcW w:w="2000" w:type="dxa"/>
            <w:vAlign w:val="top"/>
          </w:tcPr>
          <w:p w14:paraId="26E194C8">
            <w:pPr>
              <w:pStyle w:val="10"/>
              <w:rPr>
                <w:sz w:val="18"/>
                <w:szCs w:val="18"/>
              </w:rPr>
            </w:pPr>
          </w:p>
        </w:tc>
        <w:tc>
          <w:tcPr>
            <w:tcW w:w="2002" w:type="dxa"/>
            <w:vAlign w:val="top"/>
          </w:tcPr>
          <w:p w14:paraId="4E4F3DD3">
            <w:pPr>
              <w:pStyle w:val="10"/>
              <w:rPr>
                <w:sz w:val="18"/>
                <w:szCs w:val="18"/>
              </w:rPr>
            </w:pPr>
          </w:p>
        </w:tc>
        <w:tc>
          <w:tcPr>
            <w:tcW w:w="2004" w:type="dxa"/>
            <w:vAlign w:val="top"/>
          </w:tcPr>
          <w:p w14:paraId="2ED74C06">
            <w:pPr>
              <w:pStyle w:val="10"/>
              <w:rPr>
                <w:rFonts w:hint="default" w:eastAsia="宋体"/>
                <w:sz w:val="18"/>
                <w:szCs w:val="18"/>
                <w:lang w:val="en-US" w:eastAsia="zh-CN"/>
              </w:rPr>
            </w:pPr>
            <w:r>
              <w:rPr>
                <w:rFonts w:hint="eastAsia" w:eastAsia="宋体"/>
                <w:sz w:val="18"/>
                <w:szCs w:val="18"/>
                <w:lang w:val="en-US" w:eastAsia="zh-CN"/>
              </w:rPr>
              <w:t>88.15</w:t>
            </w:r>
          </w:p>
        </w:tc>
      </w:tr>
      <w:tr w14:paraId="34AC15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004" w:type="dxa"/>
            <w:vAlign w:val="top"/>
          </w:tcPr>
          <w:p w14:paraId="1DAF05BC">
            <w:pPr>
              <w:pStyle w:val="10"/>
              <w:rPr>
                <w:rFonts w:hint="default"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20899</w:t>
            </w:r>
          </w:p>
        </w:tc>
        <w:tc>
          <w:tcPr>
            <w:tcW w:w="2239" w:type="dxa"/>
            <w:vAlign w:val="top"/>
          </w:tcPr>
          <w:p w14:paraId="66BE3884">
            <w:pPr>
              <w:pStyle w:val="1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其他社会保障和就业支出</w:t>
            </w:r>
          </w:p>
        </w:tc>
        <w:tc>
          <w:tcPr>
            <w:tcW w:w="2002" w:type="dxa"/>
            <w:vAlign w:val="top"/>
          </w:tcPr>
          <w:p w14:paraId="65DAFE84">
            <w:pPr>
              <w:pStyle w:val="10"/>
              <w:rPr>
                <w:rFonts w:hint="default" w:eastAsia="宋体"/>
                <w:sz w:val="18"/>
                <w:szCs w:val="18"/>
                <w:lang w:val="en-US" w:eastAsia="zh-CN"/>
              </w:rPr>
            </w:pPr>
            <w:r>
              <w:rPr>
                <w:rFonts w:hint="eastAsia" w:eastAsia="宋体"/>
                <w:sz w:val="18"/>
                <w:szCs w:val="18"/>
                <w:lang w:val="en-US" w:eastAsia="zh-CN"/>
              </w:rPr>
              <w:t>1.24</w:t>
            </w:r>
          </w:p>
        </w:tc>
        <w:tc>
          <w:tcPr>
            <w:tcW w:w="1999" w:type="dxa"/>
            <w:vAlign w:val="top"/>
          </w:tcPr>
          <w:p w14:paraId="0671EE43">
            <w:pPr>
              <w:pStyle w:val="10"/>
              <w:rPr>
                <w:rFonts w:hint="default" w:eastAsia="宋体"/>
                <w:sz w:val="18"/>
                <w:szCs w:val="18"/>
                <w:lang w:val="en-US" w:eastAsia="zh-CN"/>
              </w:rPr>
            </w:pPr>
            <w:r>
              <w:rPr>
                <w:rFonts w:hint="eastAsia" w:eastAsia="宋体"/>
                <w:sz w:val="18"/>
                <w:szCs w:val="18"/>
                <w:lang w:val="en-US" w:eastAsia="zh-CN"/>
              </w:rPr>
              <w:t>1.24</w:t>
            </w:r>
          </w:p>
        </w:tc>
        <w:tc>
          <w:tcPr>
            <w:tcW w:w="2000" w:type="dxa"/>
            <w:vAlign w:val="top"/>
          </w:tcPr>
          <w:p w14:paraId="6FC95F62">
            <w:pPr>
              <w:pStyle w:val="10"/>
              <w:rPr>
                <w:rFonts w:hint="default" w:eastAsia="宋体"/>
                <w:sz w:val="18"/>
                <w:szCs w:val="18"/>
                <w:lang w:val="en-US" w:eastAsia="zh-CN"/>
              </w:rPr>
            </w:pPr>
            <w:r>
              <w:rPr>
                <w:rFonts w:hint="eastAsia" w:eastAsia="宋体"/>
                <w:sz w:val="18"/>
                <w:szCs w:val="18"/>
                <w:lang w:val="en-US" w:eastAsia="zh-CN"/>
              </w:rPr>
              <w:t>1.24</w:t>
            </w:r>
          </w:p>
        </w:tc>
        <w:tc>
          <w:tcPr>
            <w:tcW w:w="2002" w:type="dxa"/>
            <w:vAlign w:val="top"/>
          </w:tcPr>
          <w:p w14:paraId="6BFF1F2E">
            <w:pPr>
              <w:pStyle w:val="10"/>
              <w:rPr>
                <w:sz w:val="18"/>
                <w:szCs w:val="18"/>
              </w:rPr>
            </w:pPr>
          </w:p>
        </w:tc>
        <w:tc>
          <w:tcPr>
            <w:tcW w:w="2004" w:type="dxa"/>
            <w:vAlign w:val="top"/>
          </w:tcPr>
          <w:p w14:paraId="46BE5EC7">
            <w:pPr>
              <w:pStyle w:val="10"/>
              <w:rPr>
                <w:sz w:val="18"/>
                <w:szCs w:val="18"/>
              </w:rPr>
            </w:pPr>
          </w:p>
        </w:tc>
      </w:tr>
      <w:tr w14:paraId="56DE96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004" w:type="dxa"/>
            <w:vAlign w:val="top"/>
          </w:tcPr>
          <w:p w14:paraId="1141EA9D">
            <w:pPr>
              <w:pStyle w:val="10"/>
              <w:rPr>
                <w:rFonts w:hint="default"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2089999</w:t>
            </w:r>
          </w:p>
        </w:tc>
        <w:tc>
          <w:tcPr>
            <w:tcW w:w="2239" w:type="dxa"/>
            <w:vAlign w:val="top"/>
          </w:tcPr>
          <w:p w14:paraId="73B66C71">
            <w:pPr>
              <w:pStyle w:val="1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其他社会保障和就业支出</w:t>
            </w:r>
          </w:p>
        </w:tc>
        <w:tc>
          <w:tcPr>
            <w:tcW w:w="2002" w:type="dxa"/>
            <w:vAlign w:val="top"/>
          </w:tcPr>
          <w:p w14:paraId="50832746">
            <w:pPr>
              <w:pStyle w:val="10"/>
              <w:rPr>
                <w:rFonts w:hint="default" w:eastAsia="宋体"/>
                <w:sz w:val="18"/>
                <w:szCs w:val="18"/>
                <w:lang w:val="en-US" w:eastAsia="zh-CN"/>
              </w:rPr>
            </w:pPr>
            <w:r>
              <w:rPr>
                <w:rFonts w:hint="eastAsia" w:eastAsia="宋体"/>
                <w:sz w:val="18"/>
                <w:szCs w:val="18"/>
                <w:lang w:val="en-US" w:eastAsia="zh-CN"/>
              </w:rPr>
              <w:t>1.24</w:t>
            </w:r>
          </w:p>
        </w:tc>
        <w:tc>
          <w:tcPr>
            <w:tcW w:w="1999" w:type="dxa"/>
            <w:vAlign w:val="top"/>
          </w:tcPr>
          <w:p w14:paraId="41CE3C76">
            <w:pPr>
              <w:pStyle w:val="10"/>
              <w:rPr>
                <w:rFonts w:hint="default" w:eastAsia="宋体"/>
                <w:sz w:val="18"/>
                <w:szCs w:val="18"/>
                <w:lang w:val="en-US" w:eastAsia="zh-CN"/>
              </w:rPr>
            </w:pPr>
            <w:r>
              <w:rPr>
                <w:rFonts w:hint="eastAsia" w:eastAsia="宋体"/>
                <w:sz w:val="18"/>
                <w:szCs w:val="18"/>
                <w:lang w:val="en-US" w:eastAsia="zh-CN"/>
              </w:rPr>
              <w:t>1.24</w:t>
            </w:r>
          </w:p>
        </w:tc>
        <w:tc>
          <w:tcPr>
            <w:tcW w:w="2000" w:type="dxa"/>
            <w:vAlign w:val="top"/>
          </w:tcPr>
          <w:p w14:paraId="24F8E7B2">
            <w:pPr>
              <w:pStyle w:val="10"/>
              <w:rPr>
                <w:rFonts w:hint="default" w:eastAsia="宋体"/>
                <w:sz w:val="18"/>
                <w:szCs w:val="18"/>
                <w:lang w:val="en-US" w:eastAsia="zh-CN"/>
              </w:rPr>
            </w:pPr>
            <w:r>
              <w:rPr>
                <w:rFonts w:hint="eastAsia" w:eastAsia="宋体"/>
                <w:sz w:val="18"/>
                <w:szCs w:val="18"/>
                <w:lang w:val="en-US" w:eastAsia="zh-CN"/>
              </w:rPr>
              <w:t>1.24</w:t>
            </w:r>
          </w:p>
        </w:tc>
        <w:tc>
          <w:tcPr>
            <w:tcW w:w="2002" w:type="dxa"/>
            <w:vAlign w:val="top"/>
          </w:tcPr>
          <w:p w14:paraId="55CE837E">
            <w:pPr>
              <w:pStyle w:val="10"/>
              <w:rPr>
                <w:sz w:val="18"/>
                <w:szCs w:val="18"/>
              </w:rPr>
            </w:pPr>
          </w:p>
        </w:tc>
        <w:tc>
          <w:tcPr>
            <w:tcW w:w="2004" w:type="dxa"/>
            <w:vAlign w:val="top"/>
          </w:tcPr>
          <w:p w14:paraId="3C46129E">
            <w:pPr>
              <w:pStyle w:val="10"/>
              <w:rPr>
                <w:sz w:val="18"/>
                <w:szCs w:val="18"/>
              </w:rPr>
            </w:pPr>
          </w:p>
        </w:tc>
      </w:tr>
      <w:tr w14:paraId="30E690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004" w:type="dxa"/>
            <w:vAlign w:val="top"/>
          </w:tcPr>
          <w:p w14:paraId="0EE217FE">
            <w:pPr>
              <w:pStyle w:val="10"/>
              <w:rPr>
                <w:rFonts w:hint="default"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210</w:t>
            </w:r>
          </w:p>
        </w:tc>
        <w:tc>
          <w:tcPr>
            <w:tcW w:w="2239" w:type="dxa"/>
            <w:vAlign w:val="top"/>
          </w:tcPr>
          <w:p w14:paraId="2CE3843A">
            <w:pPr>
              <w:pStyle w:val="1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卫生健康支出</w:t>
            </w:r>
          </w:p>
        </w:tc>
        <w:tc>
          <w:tcPr>
            <w:tcW w:w="2002" w:type="dxa"/>
            <w:vAlign w:val="top"/>
          </w:tcPr>
          <w:p w14:paraId="42E49033">
            <w:pPr>
              <w:pStyle w:val="10"/>
              <w:rPr>
                <w:rFonts w:hint="default" w:eastAsia="宋体"/>
                <w:sz w:val="18"/>
                <w:szCs w:val="18"/>
                <w:lang w:val="en-US" w:eastAsia="zh-CN"/>
              </w:rPr>
            </w:pPr>
            <w:r>
              <w:rPr>
                <w:rFonts w:hint="eastAsia" w:eastAsia="宋体"/>
                <w:sz w:val="18"/>
                <w:szCs w:val="18"/>
                <w:lang w:val="en-US" w:eastAsia="zh-CN"/>
              </w:rPr>
              <w:t>20.30</w:t>
            </w:r>
          </w:p>
        </w:tc>
        <w:tc>
          <w:tcPr>
            <w:tcW w:w="1999" w:type="dxa"/>
            <w:vAlign w:val="top"/>
          </w:tcPr>
          <w:p w14:paraId="66A07EF3">
            <w:pPr>
              <w:pStyle w:val="10"/>
              <w:rPr>
                <w:rFonts w:hint="default" w:eastAsia="宋体"/>
                <w:sz w:val="18"/>
                <w:szCs w:val="18"/>
                <w:lang w:val="en-US" w:eastAsia="zh-CN"/>
              </w:rPr>
            </w:pPr>
            <w:r>
              <w:rPr>
                <w:rFonts w:hint="eastAsia" w:eastAsia="宋体"/>
                <w:sz w:val="18"/>
                <w:szCs w:val="18"/>
                <w:lang w:val="en-US" w:eastAsia="zh-CN"/>
              </w:rPr>
              <w:t>20.30</w:t>
            </w:r>
          </w:p>
        </w:tc>
        <w:tc>
          <w:tcPr>
            <w:tcW w:w="2000" w:type="dxa"/>
            <w:vAlign w:val="top"/>
          </w:tcPr>
          <w:p w14:paraId="09D72BE4">
            <w:pPr>
              <w:pStyle w:val="10"/>
              <w:rPr>
                <w:rFonts w:hint="default" w:eastAsia="宋体"/>
                <w:sz w:val="18"/>
                <w:szCs w:val="18"/>
                <w:lang w:val="en-US" w:eastAsia="zh-CN"/>
              </w:rPr>
            </w:pPr>
            <w:r>
              <w:rPr>
                <w:rFonts w:hint="eastAsia" w:eastAsia="宋体"/>
                <w:sz w:val="18"/>
                <w:szCs w:val="18"/>
                <w:lang w:val="en-US" w:eastAsia="zh-CN"/>
              </w:rPr>
              <w:t>20.30</w:t>
            </w:r>
          </w:p>
        </w:tc>
        <w:tc>
          <w:tcPr>
            <w:tcW w:w="2002" w:type="dxa"/>
            <w:vAlign w:val="top"/>
          </w:tcPr>
          <w:p w14:paraId="388720CC">
            <w:pPr>
              <w:pStyle w:val="10"/>
              <w:rPr>
                <w:sz w:val="18"/>
                <w:szCs w:val="18"/>
              </w:rPr>
            </w:pPr>
          </w:p>
        </w:tc>
        <w:tc>
          <w:tcPr>
            <w:tcW w:w="2004" w:type="dxa"/>
            <w:vAlign w:val="top"/>
          </w:tcPr>
          <w:p w14:paraId="3448F04F">
            <w:pPr>
              <w:pStyle w:val="10"/>
              <w:rPr>
                <w:sz w:val="18"/>
                <w:szCs w:val="18"/>
              </w:rPr>
            </w:pPr>
          </w:p>
        </w:tc>
      </w:tr>
      <w:tr w14:paraId="10550D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004" w:type="dxa"/>
            <w:vAlign w:val="top"/>
          </w:tcPr>
          <w:p w14:paraId="1D4C02A9">
            <w:pPr>
              <w:pStyle w:val="10"/>
              <w:rPr>
                <w:rFonts w:hint="default"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21011</w:t>
            </w:r>
          </w:p>
        </w:tc>
        <w:tc>
          <w:tcPr>
            <w:tcW w:w="2239" w:type="dxa"/>
            <w:vAlign w:val="top"/>
          </w:tcPr>
          <w:p w14:paraId="4C33DD8C">
            <w:pPr>
              <w:pStyle w:val="1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行政事业单位医疗</w:t>
            </w:r>
          </w:p>
        </w:tc>
        <w:tc>
          <w:tcPr>
            <w:tcW w:w="2002" w:type="dxa"/>
            <w:vAlign w:val="top"/>
          </w:tcPr>
          <w:p w14:paraId="73D78D71">
            <w:pPr>
              <w:pStyle w:val="10"/>
              <w:rPr>
                <w:rFonts w:hint="default" w:eastAsia="宋体"/>
                <w:sz w:val="18"/>
                <w:szCs w:val="18"/>
                <w:lang w:val="en-US" w:eastAsia="zh-CN"/>
              </w:rPr>
            </w:pPr>
            <w:r>
              <w:rPr>
                <w:rFonts w:hint="eastAsia" w:eastAsia="宋体"/>
                <w:sz w:val="18"/>
                <w:szCs w:val="18"/>
                <w:lang w:val="en-US" w:eastAsia="zh-CN"/>
              </w:rPr>
              <w:t>20.30</w:t>
            </w:r>
          </w:p>
        </w:tc>
        <w:tc>
          <w:tcPr>
            <w:tcW w:w="1999" w:type="dxa"/>
            <w:vAlign w:val="top"/>
          </w:tcPr>
          <w:p w14:paraId="58F46219">
            <w:pPr>
              <w:pStyle w:val="10"/>
              <w:rPr>
                <w:rFonts w:hint="default" w:eastAsia="宋体"/>
                <w:sz w:val="18"/>
                <w:szCs w:val="18"/>
                <w:lang w:val="en-US" w:eastAsia="zh-CN"/>
              </w:rPr>
            </w:pPr>
            <w:r>
              <w:rPr>
                <w:rFonts w:hint="eastAsia" w:eastAsia="宋体"/>
                <w:sz w:val="18"/>
                <w:szCs w:val="18"/>
                <w:lang w:val="en-US" w:eastAsia="zh-CN"/>
              </w:rPr>
              <w:t>20.30</w:t>
            </w:r>
          </w:p>
        </w:tc>
        <w:tc>
          <w:tcPr>
            <w:tcW w:w="2000" w:type="dxa"/>
            <w:vAlign w:val="top"/>
          </w:tcPr>
          <w:p w14:paraId="054D10D0">
            <w:pPr>
              <w:pStyle w:val="10"/>
              <w:rPr>
                <w:rFonts w:hint="default" w:eastAsia="宋体"/>
                <w:sz w:val="18"/>
                <w:szCs w:val="18"/>
                <w:lang w:val="en-US" w:eastAsia="zh-CN"/>
              </w:rPr>
            </w:pPr>
            <w:r>
              <w:rPr>
                <w:rFonts w:hint="eastAsia" w:eastAsia="宋体"/>
                <w:sz w:val="18"/>
                <w:szCs w:val="18"/>
                <w:lang w:val="en-US" w:eastAsia="zh-CN"/>
              </w:rPr>
              <w:t>20.30</w:t>
            </w:r>
          </w:p>
        </w:tc>
        <w:tc>
          <w:tcPr>
            <w:tcW w:w="2002" w:type="dxa"/>
            <w:vAlign w:val="top"/>
          </w:tcPr>
          <w:p w14:paraId="0D79F7F0">
            <w:pPr>
              <w:pStyle w:val="10"/>
              <w:rPr>
                <w:sz w:val="18"/>
                <w:szCs w:val="18"/>
              </w:rPr>
            </w:pPr>
          </w:p>
        </w:tc>
        <w:tc>
          <w:tcPr>
            <w:tcW w:w="2004" w:type="dxa"/>
            <w:vAlign w:val="top"/>
          </w:tcPr>
          <w:p w14:paraId="23E4B697">
            <w:pPr>
              <w:pStyle w:val="10"/>
              <w:rPr>
                <w:sz w:val="18"/>
                <w:szCs w:val="18"/>
              </w:rPr>
            </w:pPr>
          </w:p>
        </w:tc>
      </w:tr>
      <w:tr w14:paraId="1CA9D0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004" w:type="dxa"/>
            <w:vAlign w:val="top"/>
          </w:tcPr>
          <w:p w14:paraId="2E7DA154">
            <w:pPr>
              <w:pStyle w:val="10"/>
              <w:rPr>
                <w:rFonts w:hint="default"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2101102</w:t>
            </w:r>
          </w:p>
        </w:tc>
        <w:tc>
          <w:tcPr>
            <w:tcW w:w="2239" w:type="dxa"/>
            <w:vAlign w:val="top"/>
          </w:tcPr>
          <w:p w14:paraId="60A33F6E">
            <w:pPr>
              <w:pStyle w:val="1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事业单位医疗</w:t>
            </w:r>
          </w:p>
        </w:tc>
        <w:tc>
          <w:tcPr>
            <w:tcW w:w="2002" w:type="dxa"/>
            <w:vAlign w:val="top"/>
          </w:tcPr>
          <w:p w14:paraId="5DA168CC">
            <w:pPr>
              <w:pStyle w:val="10"/>
              <w:rPr>
                <w:rFonts w:hint="default" w:eastAsia="宋体"/>
                <w:sz w:val="18"/>
                <w:szCs w:val="18"/>
                <w:lang w:val="en-US" w:eastAsia="zh-CN"/>
              </w:rPr>
            </w:pPr>
            <w:r>
              <w:rPr>
                <w:rFonts w:hint="eastAsia" w:eastAsia="宋体"/>
                <w:sz w:val="18"/>
                <w:szCs w:val="18"/>
                <w:lang w:val="en-US" w:eastAsia="zh-CN"/>
              </w:rPr>
              <w:t>12.54</w:t>
            </w:r>
          </w:p>
        </w:tc>
        <w:tc>
          <w:tcPr>
            <w:tcW w:w="1999" w:type="dxa"/>
            <w:vAlign w:val="top"/>
          </w:tcPr>
          <w:p w14:paraId="4A05F3A8">
            <w:pPr>
              <w:pStyle w:val="10"/>
              <w:rPr>
                <w:rFonts w:hint="default" w:eastAsia="宋体"/>
                <w:sz w:val="18"/>
                <w:szCs w:val="18"/>
                <w:lang w:val="en-US" w:eastAsia="zh-CN"/>
              </w:rPr>
            </w:pPr>
            <w:r>
              <w:rPr>
                <w:rFonts w:hint="eastAsia" w:eastAsia="宋体"/>
                <w:sz w:val="18"/>
                <w:szCs w:val="18"/>
                <w:lang w:val="en-US" w:eastAsia="zh-CN"/>
              </w:rPr>
              <w:t>12.54</w:t>
            </w:r>
          </w:p>
        </w:tc>
        <w:tc>
          <w:tcPr>
            <w:tcW w:w="2000" w:type="dxa"/>
            <w:vAlign w:val="top"/>
          </w:tcPr>
          <w:p w14:paraId="21B8D50A">
            <w:pPr>
              <w:pStyle w:val="10"/>
              <w:rPr>
                <w:rFonts w:hint="default" w:eastAsia="宋体"/>
                <w:sz w:val="18"/>
                <w:szCs w:val="18"/>
                <w:lang w:val="en-US" w:eastAsia="zh-CN"/>
              </w:rPr>
            </w:pPr>
            <w:r>
              <w:rPr>
                <w:rFonts w:hint="eastAsia" w:eastAsia="宋体"/>
                <w:sz w:val="18"/>
                <w:szCs w:val="18"/>
                <w:lang w:val="en-US" w:eastAsia="zh-CN"/>
              </w:rPr>
              <w:t>12.54</w:t>
            </w:r>
          </w:p>
        </w:tc>
        <w:tc>
          <w:tcPr>
            <w:tcW w:w="2002" w:type="dxa"/>
            <w:vAlign w:val="top"/>
          </w:tcPr>
          <w:p w14:paraId="410D39B9">
            <w:pPr>
              <w:pStyle w:val="10"/>
              <w:rPr>
                <w:sz w:val="18"/>
                <w:szCs w:val="18"/>
              </w:rPr>
            </w:pPr>
          </w:p>
        </w:tc>
        <w:tc>
          <w:tcPr>
            <w:tcW w:w="2004" w:type="dxa"/>
            <w:vAlign w:val="top"/>
          </w:tcPr>
          <w:p w14:paraId="621357F2">
            <w:pPr>
              <w:pStyle w:val="10"/>
              <w:rPr>
                <w:sz w:val="18"/>
                <w:szCs w:val="18"/>
              </w:rPr>
            </w:pPr>
          </w:p>
        </w:tc>
      </w:tr>
      <w:tr w14:paraId="23B665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004" w:type="dxa"/>
            <w:vAlign w:val="top"/>
          </w:tcPr>
          <w:p w14:paraId="334CEBFD">
            <w:pPr>
              <w:pStyle w:val="10"/>
              <w:rPr>
                <w:rFonts w:hint="default"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2101103</w:t>
            </w:r>
          </w:p>
        </w:tc>
        <w:tc>
          <w:tcPr>
            <w:tcW w:w="2239" w:type="dxa"/>
            <w:vAlign w:val="top"/>
          </w:tcPr>
          <w:p w14:paraId="5E0C6DC7">
            <w:pPr>
              <w:pStyle w:val="1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公务员医疗补助</w:t>
            </w:r>
          </w:p>
        </w:tc>
        <w:tc>
          <w:tcPr>
            <w:tcW w:w="2002" w:type="dxa"/>
            <w:vAlign w:val="top"/>
          </w:tcPr>
          <w:p w14:paraId="6897708A">
            <w:pPr>
              <w:pStyle w:val="10"/>
              <w:rPr>
                <w:rFonts w:hint="default" w:eastAsia="宋体"/>
                <w:sz w:val="18"/>
                <w:szCs w:val="18"/>
                <w:lang w:val="en-US" w:eastAsia="zh-CN"/>
              </w:rPr>
            </w:pPr>
            <w:r>
              <w:rPr>
                <w:rFonts w:hint="eastAsia" w:eastAsia="宋体"/>
                <w:sz w:val="18"/>
                <w:szCs w:val="18"/>
                <w:lang w:val="en-US" w:eastAsia="zh-CN"/>
              </w:rPr>
              <w:t>7.76</w:t>
            </w:r>
          </w:p>
        </w:tc>
        <w:tc>
          <w:tcPr>
            <w:tcW w:w="1999" w:type="dxa"/>
            <w:vAlign w:val="top"/>
          </w:tcPr>
          <w:p w14:paraId="531622A2">
            <w:pPr>
              <w:pStyle w:val="10"/>
              <w:rPr>
                <w:rFonts w:hint="default" w:eastAsia="宋体"/>
                <w:sz w:val="18"/>
                <w:szCs w:val="18"/>
                <w:lang w:val="en-US" w:eastAsia="zh-CN"/>
              </w:rPr>
            </w:pPr>
            <w:r>
              <w:rPr>
                <w:rFonts w:hint="eastAsia" w:eastAsia="宋体"/>
                <w:sz w:val="18"/>
                <w:szCs w:val="18"/>
                <w:lang w:val="en-US" w:eastAsia="zh-CN"/>
              </w:rPr>
              <w:t>7.76</w:t>
            </w:r>
          </w:p>
        </w:tc>
        <w:tc>
          <w:tcPr>
            <w:tcW w:w="2000" w:type="dxa"/>
            <w:vAlign w:val="top"/>
          </w:tcPr>
          <w:p w14:paraId="1FB92963">
            <w:pPr>
              <w:pStyle w:val="10"/>
              <w:rPr>
                <w:rFonts w:hint="default" w:eastAsia="宋体"/>
                <w:sz w:val="18"/>
                <w:szCs w:val="18"/>
                <w:lang w:val="en-US" w:eastAsia="zh-CN"/>
              </w:rPr>
            </w:pPr>
            <w:r>
              <w:rPr>
                <w:rFonts w:hint="eastAsia" w:eastAsia="宋体"/>
                <w:sz w:val="18"/>
                <w:szCs w:val="18"/>
                <w:lang w:val="en-US" w:eastAsia="zh-CN"/>
              </w:rPr>
              <w:t>7.76</w:t>
            </w:r>
          </w:p>
        </w:tc>
        <w:tc>
          <w:tcPr>
            <w:tcW w:w="2002" w:type="dxa"/>
            <w:vAlign w:val="top"/>
          </w:tcPr>
          <w:p w14:paraId="591558E7">
            <w:pPr>
              <w:pStyle w:val="10"/>
              <w:rPr>
                <w:sz w:val="18"/>
                <w:szCs w:val="18"/>
              </w:rPr>
            </w:pPr>
          </w:p>
        </w:tc>
        <w:tc>
          <w:tcPr>
            <w:tcW w:w="2004" w:type="dxa"/>
            <w:vAlign w:val="top"/>
          </w:tcPr>
          <w:p w14:paraId="63AEB020">
            <w:pPr>
              <w:pStyle w:val="10"/>
              <w:rPr>
                <w:sz w:val="18"/>
                <w:szCs w:val="18"/>
              </w:rPr>
            </w:pPr>
          </w:p>
        </w:tc>
      </w:tr>
      <w:tr w14:paraId="4A072A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004" w:type="dxa"/>
            <w:vAlign w:val="top"/>
          </w:tcPr>
          <w:p w14:paraId="7952F678">
            <w:pPr>
              <w:pStyle w:val="10"/>
              <w:rPr>
                <w:rFonts w:hint="default"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221</w:t>
            </w:r>
          </w:p>
        </w:tc>
        <w:tc>
          <w:tcPr>
            <w:tcW w:w="2239" w:type="dxa"/>
            <w:vAlign w:val="top"/>
          </w:tcPr>
          <w:p w14:paraId="079DB1EC">
            <w:pPr>
              <w:pStyle w:val="1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住房保障支出</w:t>
            </w:r>
          </w:p>
        </w:tc>
        <w:tc>
          <w:tcPr>
            <w:tcW w:w="2002" w:type="dxa"/>
            <w:vAlign w:val="top"/>
          </w:tcPr>
          <w:p w14:paraId="4775997A">
            <w:pPr>
              <w:pStyle w:val="10"/>
              <w:rPr>
                <w:rFonts w:hint="default" w:eastAsia="宋体"/>
                <w:sz w:val="18"/>
                <w:szCs w:val="18"/>
                <w:lang w:val="en-US" w:eastAsia="zh-CN"/>
              </w:rPr>
            </w:pPr>
            <w:r>
              <w:rPr>
                <w:rFonts w:hint="eastAsia" w:eastAsia="宋体"/>
                <w:sz w:val="18"/>
                <w:szCs w:val="18"/>
                <w:lang w:val="en-US" w:eastAsia="zh-CN"/>
              </w:rPr>
              <w:t>24.53</w:t>
            </w:r>
          </w:p>
        </w:tc>
        <w:tc>
          <w:tcPr>
            <w:tcW w:w="1999" w:type="dxa"/>
            <w:vAlign w:val="top"/>
          </w:tcPr>
          <w:p w14:paraId="6A96C4CA">
            <w:pPr>
              <w:pStyle w:val="10"/>
              <w:rPr>
                <w:rFonts w:hint="default" w:eastAsia="宋体"/>
                <w:sz w:val="18"/>
                <w:szCs w:val="18"/>
                <w:lang w:val="en-US" w:eastAsia="zh-CN"/>
              </w:rPr>
            </w:pPr>
            <w:r>
              <w:rPr>
                <w:rFonts w:hint="eastAsia" w:eastAsia="宋体"/>
                <w:sz w:val="18"/>
                <w:szCs w:val="18"/>
                <w:lang w:val="en-US" w:eastAsia="zh-CN"/>
              </w:rPr>
              <w:t>24.53</w:t>
            </w:r>
          </w:p>
        </w:tc>
        <w:tc>
          <w:tcPr>
            <w:tcW w:w="2000" w:type="dxa"/>
            <w:vAlign w:val="top"/>
          </w:tcPr>
          <w:p w14:paraId="71DF9C5A">
            <w:pPr>
              <w:pStyle w:val="10"/>
              <w:rPr>
                <w:rFonts w:hint="default" w:eastAsia="宋体"/>
                <w:sz w:val="18"/>
                <w:szCs w:val="18"/>
                <w:lang w:val="en-US" w:eastAsia="zh-CN"/>
              </w:rPr>
            </w:pPr>
            <w:r>
              <w:rPr>
                <w:rFonts w:hint="eastAsia" w:eastAsia="宋体"/>
                <w:sz w:val="18"/>
                <w:szCs w:val="18"/>
                <w:lang w:val="en-US" w:eastAsia="zh-CN"/>
              </w:rPr>
              <w:t>24.53</w:t>
            </w:r>
          </w:p>
        </w:tc>
        <w:tc>
          <w:tcPr>
            <w:tcW w:w="2002" w:type="dxa"/>
            <w:vAlign w:val="top"/>
          </w:tcPr>
          <w:p w14:paraId="1EF368AE">
            <w:pPr>
              <w:pStyle w:val="10"/>
              <w:rPr>
                <w:sz w:val="18"/>
                <w:szCs w:val="18"/>
              </w:rPr>
            </w:pPr>
          </w:p>
        </w:tc>
        <w:tc>
          <w:tcPr>
            <w:tcW w:w="2004" w:type="dxa"/>
            <w:vAlign w:val="top"/>
          </w:tcPr>
          <w:p w14:paraId="08E219CC">
            <w:pPr>
              <w:pStyle w:val="10"/>
              <w:rPr>
                <w:sz w:val="18"/>
                <w:szCs w:val="18"/>
              </w:rPr>
            </w:pPr>
          </w:p>
        </w:tc>
      </w:tr>
      <w:tr w14:paraId="12D741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004" w:type="dxa"/>
            <w:vAlign w:val="top"/>
          </w:tcPr>
          <w:p w14:paraId="778CAC33">
            <w:pPr>
              <w:pStyle w:val="10"/>
              <w:rPr>
                <w:rFonts w:hint="default"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22102</w:t>
            </w:r>
          </w:p>
        </w:tc>
        <w:tc>
          <w:tcPr>
            <w:tcW w:w="2239" w:type="dxa"/>
            <w:vAlign w:val="top"/>
          </w:tcPr>
          <w:p w14:paraId="6684AFD1">
            <w:pPr>
              <w:pStyle w:val="1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住房改革支出</w:t>
            </w:r>
          </w:p>
        </w:tc>
        <w:tc>
          <w:tcPr>
            <w:tcW w:w="2002" w:type="dxa"/>
            <w:vAlign w:val="top"/>
          </w:tcPr>
          <w:p w14:paraId="2FAEC4BB">
            <w:pPr>
              <w:pStyle w:val="10"/>
              <w:rPr>
                <w:rFonts w:hint="default" w:eastAsia="宋体"/>
                <w:sz w:val="18"/>
                <w:szCs w:val="18"/>
                <w:lang w:val="en-US" w:eastAsia="zh-CN"/>
              </w:rPr>
            </w:pPr>
            <w:r>
              <w:rPr>
                <w:rFonts w:hint="eastAsia" w:eastAsia="宋体"/>
                <w:sz w:val="18"/>
                <w:szCs w:val="18"/>
                <w:lang w:val="en-US" w:eastAsia="zh-CN"/>
              </w:rPr>
              <w:t>24.53</w:t>
            </w:r>
          </w:p>
        </w:tc>
        <w:tc>
          <w:tcPr>
            <w:tcW w:w="1999" w:type="dxa"/>
            <w:vAlign w:val="top"/>
          </w:tcPr>
          <w:p w14:paraId="46452A1B">
            <w:pPr>
              <w:pStyle w:val="10"/>
              <w:rPr>
                <w:rFonts w:hint="default" w:eastAsia="宋体"/>
                <w:sz w:val="18"/>
                <w:szCs w:val="18"/>
                <w:lang w:val="en-US" w:eastAsia="zh-CN"/>
              </w:rPr>
            </w:pPr>
            <w:r>
              <w:rPr>
                <w:rFonts w:hint="eastAsia" w:eastAsia="宋体"/>
                <w:sz w:val="18"/>
                <w:szCs w:val="18"/>
                <w:lang w:val="en-US" w:eastAsia="zh-CN"/>
              </w:rPr>
              <w:t>24.53</w:t>
            </w:r>
          </w:p>
        </w:tc>
        <w:tc>
          <w:tcPr>
            <w:tcW w:w="2000" w:type="dxa"/>
            <w:vAlign w:val="top"/>
          </w:tcPr>
          <w:p w14:paraId="7E7CE17B">
            <w:pPr>
              <w:pStyle w:val="10"/>
              <w:rPr>
                <w:rFonts w:hint="default" w:eastAsia="宋体"/>
                <w:sz w:val="18"/>
                <w:szCs w:val="18"/>
                <w:lang w:val="en-US" w:eastAsia="zh-CN"/>
              </w:rPr>
            </w:pPr>
            <w:r>
              <w:rPr>
                <w:rFonts w:hint="eastAsia" w:eastAsia="宋体"/>
                <w:sz w:val="18"/>
                <w:szCs w:val="18"/>
                <w:lang w:val="en-US" w:eastAsia="zh-CN"/>
              </w:rPr>
              <w:t>24.53</w:t>
            </w:r>
          </w:p>
        </w:tc>
        <w:tc>
          <w:tcPr>
            <w:tcW w:w="2002" w:type="dxa"/>
            <w:vAlign w:val="top"/>
          </w:tcPr>
          <w:p w14:paraId="3077984D">
            <w:pPr>
              <w:pStyle w:val="10"/>
              <w:rPr>
                <w:sz w:val="18"/>
                <w:szCs w:val="18"/>
              </w:rPr>
            </w:pPr>
          </w:p>
        </w:tc>
        <w:tc>
          <w:tcPr>
            <w:tcW w:w="2004" w:type="dxa"/>
            <w:vAlign w:val="top"/>
          </w:tcPr>
          <w:p w14:paraId="1FFE0E14">
            <w:pPr>
              <w:pStyle w:val="10"/>
              <w:rPr>
                <w:sz w:val="18"/>
                <w:szCs w:val="18"/>
              </w:rPr>
            </w:pPr>
          </w:p>
        </w:tc>
      </w:tr>
      <w:tr w14:paraId="769925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004" w:type="dxa"/>
            <w:vAlign w:val="top"/>
          </w:tcPr>
          <w:p w14:paraId="688435C8">
            <w:pPr>
              <w:pStyle w:val="10"/>
              <w:rPr>
                <w:rFonts w:hint="default"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2210201</w:t>
            </w:r>
          </w:p>
        </w:tc>
        <w:tc>
          <w:tcPr>
            <w:tcW w:w="2239" w:type="dxa"/>
            <w:vAlign w:val="top"/>
          </w:tcPr>
          <w:p w14:paraId="13B0384C">
            <w:pPr>
              <w:pStyle w:val="1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住房公积金</w:t>
            </w:r>
          </w:p>
        </w:tc>
        <w:tc>
          <w:tcPr>
            <w:tcW w:w="2002" w:type="dxa"/>
            <w:vAlign w:val="top"/>
          </w:tcPr>
          <w:p w14:paraId="53F77291">
            <w:pPr>
              <w:pStyle w:val="10"/>
              <w:rPr>
                <w:rFonts w:hint="default" w:eastAsia="宋体"/>
                <w:sz w:val="18"/>
                <w:szCs w:val="18"/>
                <w:lang w:val="en-US" w:eastAsia="zh-CN"/>
              </w:rPr>
            </w:pPr>
            <w:r>
              <w:rPr>
                <w:rFonts w:hint="eastAsia" w:eastAsia="宋体"/>
                <w:sz w:val="18"/>
                <w:szCs w:val="18"/>
                <w:lang w:val="en-US" w:eastAsia="zh-CN"/>
              </w:rPr>
              <w:t>24.53</w:t>
            </w:r>
          </w:p>
        </w:tc>
        <w:tc>
          <w:tcPr>
            <w:tcW w:w="1999" w:type="dxa"/>
            <w:vAlign w:val="top"/>
          </w:tcPr>
          <w:p w14:paraId="6A3491B1">
            <w:pPr>
              <w:pStyle w:val="10"/>
              <w:rPr>
                <w:rFonts w:hint="default" w:eastAsia="宋体"/>
                <w:sz w:val="18"/>
                <w:szCs w:val="18"/>
                <w:lang w:val="en-US" w:eastAsia="zh-CN"/>
              </w:rPr>
            </w:pPr>
            <w:r>
              <w:rPr>
                <w:rFonts w:hint="eastAsia" w:eastAsia="宋体"/>
                <w:sz w:val="18"/>
                <w:szCs w:val="18"/>
                <w:lang w:val="en-US" w:eastAsia="zh-CN"/>
              </w:rPr>
              <w:t>24.53</w:t>
            </w:r>
          </w:p>
        </w:tc>
        <w:tc>
          <w:tcPr>
            <w:tcW w:w="2000" w:type="dxa"/>
            <w:vAlign w:val="top"/>
          </w:tcPr>
          <w:p w14:paraId="0C57F553">
            <w:pPr>
              <w:pStyle w:val="10"/>
              <w:rPr>
                <w:rFonts w:hint="default" w:eastAsia="宋体"/>
                <w:sz w:val="18"/>
                <w:szCs w:val="18"/>
                <w:lang w:val="en-US" w:eastAsia="zh-CN"/>
              </w:rPr>
            </w:pPr>
            <w:r>
              <w:rPr>
                <w:rFonts w:hint="eastAsia" w:eastAsia="宋体"/>
                <w:sz w:val="18"/>
                <w:szCs w:val="18"/>
                <w:lang w:val="en-US" w:eastAsia="zh-CN"/>
              </w:rPr>
              <w:t>24.53</w:t>
            </w:r>
          </w:p>
        </w:tc>
        <w:tc>
          <w:tcPr>
            <w:tcW w:w="2002" w:type="dxa"/>
            <w:vAlign w:val="top"/>
          </w:tcPr>
          <w:p w14:paraId="274C3A9C">
            <w:pPr>
              <w:pStyle w:val="10"/>
              <w:rPr>
                <w:sz w:val="18"/>
                <w:szCs w:val="18"/>
              </w:rPr>
            </w:pPr>
          </w:p>
        </w:tc>
        <w:tc>
          <w:tcPr>
            <w:tcW w:w="2004" w:type="dxa"/>
            <w:vAlign w:val="top"/>
          </w:tcPr>
          <w:p w14:paraId="4A040180">
            <w:pPr>
              <w:pStyle w:val="10"/>
              <w:rPr>
                <w:sz w:val="18"/>
                <w:szCs w:val="18"/>
              </w:rPr>
            </w:pPr>
          </w:p>
        </w:tc>
      </w:tr>
      <w:tr w14:paraId="00AFB1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004" w:type="dxa"/>
            <w:vAlign w:val="top"/>
          </w:tcPr>
          <w:p w14:paraId="59E722E4">
            <w:pPr>
              <w:pStyle w:val="10"/>
              <w:rPr>
                <w:rFonts w:hint="eastAsia" w:ascii="宋体" w:hAnsi="宋体" w:eastAsia="宋体" w:cs="宋体"/>
                <w:snapToGrid w:val="0"/>
                <w:color w:val="000000"/>
                <w:kern w:val="0"/>
                <w:sz w:val="18"/>
                <w:szCs w:val="18"/>
                <w:lang w:val="en-US" w:eastAsia="zh-CN" w:bidi="ar-SA"/>
              </w:rPr>
            </w:pPr>
          </w:p>
        </w:tc>
        <w:tc>
          <w:tcPr>
            <w:tcW w:w="2239" w:type="dxa"/>
            <w:vAlign w:val="top"/>
          </w:tcPr>
          <w:p w14:paraId="754FD7CA">
            <w:pPr>
              <w:pStyle w:val="10"/>
              <w:rPr>
                <w:rFonts w:hint="eastAsia" w:ascii="宋体" w:hAnsi="宋体" w:eastAsia="宋体" w:cs="宋体"/>
                <w:snapToGrid w:val="0"/>
                <w:color w:val="000000"/>
                <w:kern w:val="0"/>
                <w:sz w:val="18"/>
                <w:szCs w:val="18"/>
                <w:lang w:val="en-US" w:eastAsia="zh-CN" w:bidi="ar-SA"/>
              </w:rPr>
            </w:pPr>
          </w:p>
        </w:tc>
        <w:tc>
          <w:tcPr>
            <w:tcW w:w="2002" w:type="dxa"/>
            <w:vAlign w:val="top"/>
          </w:tcPr>
          <w:p w14:paraId="117159F5">
            <w:pPr>
              <w:pStyle w:val="10"/>
              <w:rPr>
                <w:sz w:val="18"/>
                <w:szCs w:val="18"/>
              </w:rPr>
            </w:pPr>
          </w:p>
        </w:tc>
        <w:tc>
          <w:tcPr>
            <w:tcW w:w="1999" w:type="dxa"/>
            <w:vAlign w:val="top"/>
          </w:tcPr>
          <w:p w14:paraId="19281350">
            <w:pPr>
              <w:pStyle w:val="10"/>
              <w:rPr>
                <w:sz w:val="18"/>
                <w:szCs w:val="18"/>
              </w:rPr>
            </w:pPr>
          </w:p>
        </w:tc>
        <w:tc>
          <w:tcPr>
            <w:tcW w:w="2000" w:type="dxa"/>
            <w:vAlign w:val="top"/>
          </w:tcPr>
          <w:p w14:paraId="34D990EB">
            <w:pPr>
              <w:pStyle w:val="10"/>
              <w:rPr>
                <w:sz w:val="18"/>
                <w:szCs w:val="18"/>
              </w:rPr>
            </w:pPr>
          </w:p>
        </w:tc>
        <w:tc>
          <w:tcPr>
            <w:tcW w:w="2002" w:type="dxa"/>
            <w:vAlign w:val="top"/>
          </w:tcPr>
          <w:p w14:paraId="1CAE73DD">
            <w:pPr>
              <w:pStyle w:val="10"/>
              <w:rPr>
                <w:sz w:val="18"/>
                <w:szCs w:val="18"/>
              </w:rPr>
            </w:pPr>
          </w:p>
        </w:tc>
        <w:tc>
          <w:tcPr>
            <w:tcW w:w="2004" w:type="dxa"/>
            <w:vAlign w:val="top"/>
          </w:tcPr>
          <w:p w14:paraId="17BAE99C">
            <w:pPr>
              <w:pStyle w:val="10"/>
              <w:rPr>
                <w:sz w:val="18"/>
                <w:szCs w:val="18"/>
              </w:rPr>
            </w:pPr>
          </w:p>
        </w:tc>
      </w:tr>
      <w:tr w14:paraId="4A80B9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004" w:type="dxa"/>
            <w:vAlign w:val="top"/>
          </w:tcPr>
          <w:p w14:paraId="2A95B5AD">
            <w:pPr>
              <w:pStyle w:val="10"/>
              <w:rPr>
                <w:sz w:val="18"/>
                <w:szCs w:val="18"/>
              </w:rPr>
            </w:pPr>
          </w:p>
        </w:tc>
        <w:tc>
          <w:tcPr>
            <w:tcW w:w="2239" w:type="dxa"/>
            <w:vAlign w:val="top"/>
          </w:tcPr>
          <w:p w14:paraId="0B2E51F3">
            <w:pPr>
              <w:spacing w:before="69" w:line="221" w:lineRule="auto"/>
              <w:ind w:left="706"/>
              <w:rPr>
                <w:rFonts w:ascii="宋体" w:hAnsi="宋体" w:eastAsia="宋体" w:cs="宋体"/>
                <w:sz w:val="18"/>
                <w:szCs w:val="18"/>
              </w:rPr>
            </w:pPr>
            <w:r>
              <w:rPr>
                <w:rFonts w:ascii="宋体" w:hAnsi="宋体" w:eastAsia="宋体" w:cs="宋体"/>
                <w:spacing w:val="-6"/>
                <w:sz w:val="18"/>
                <w:szCs w:val="18"/>
              </w:rPr>
              <w:t>合</w:t>
            </w:r>
            <w:r>
              <w:rPr>
                <w:rFonts w:ascii="宋体" w:hAnsi="宋体" w:eastAsia="宋体" w:cs="宋体"/>
                <w:spacing w:val="3"/>
                <w:sz w:val="18"/>
                <w:szCs w:val="18"/>
              </w:rPr>
              <w:t xml:space="preserve">   </w:t>
            </w:r>
            <w:r>
              <w:rPr>
                <w:rFonts w:ascii="宋体" w:hAnsi="宋体" w:eastAsia="宋体" w:cs="宋体"/>
                <w:spacing w:val="-6"/>
                <w:sz w:val="18"/>
                <w:szCs w:val="18"/>
              </w:rPr>
              <w:t>计</w:t>
            </w:r>
          </w:p>
        </w:tc>
        <w:tc>
          <w:tcPr>
            <w:tcW w:w="2002" w:type="dxa"/>
            <w:vAlign w:val="top"/>
          </w:tcPr>
          <w:p w14:paraId="730A713D">
            <w:pPr>
              <w:pStyle w:val="10"/>
              <w:rPr>
                <w:rFonts w:hint="default" w:eastAsia="宋体"/>
                <w:sz w:val="18"/>
                <w:szCs w:val="18"/>
                <w:lang w:val="en-US" w:eastAsia="zh-CN"/>
              </w:rPr>
            </w:pPr>
            <w:r>
              <w:rPr>
                <w:rFonts w:hint="eastAsia" w:eastAsia="宋体"/>
                <w:sz w:val="18"/>
                <w:szCs w:val="18"/>
                <w:lang w:val="en-US" w:eastAsia="zh-CN"/>
              </w:rPr>
              <w:t>426.74</w:t>
            </w:r>
          </w:p>
        </w:tc>
        <w:tc>
          <w:tcPr>
            <w:tcW w:w="1999" w:type="dxa"/>
            <w:vAlign w:val="top"/>
          </w:tcPr>
          <w:p w14:paraId="141814C8">
            <w:pPr>
              <w:pStyle w:val="10"/>
              <w:rPr>
                <w:rFonts w:hint="default" w:eastAsia="宋体"/>
                <w:sz w:val="18"/>
                <w:szCs w:val="18"/>
                <w:lang w:val="en-US" w:eastAsia="zh-CN"/>
              </w:rPr>
            </w:pPr>
            <w:r>
              <w:rPr>
                <w:rFonts w:hint="eastAsia" w:eastAsia="宋体"/>
                <w:sz w:val="18"/>
                <w:szCs w:val="18"/>
                <w:lang w:val="en-US" w:eastAsia="zh-CN"/>
              </w:rPr>
              <w:t>338.59</w:t>
            </w:r>
          </w:p>
        </w:tc>
        <w:tc>
          <w:tcPr>
            <w:tcW w:w="2000" w:type="dxa"/>
            <w:vAlign w:val="top"/>
          </w:tcPr>
          <w:p w14:paraId="41288E6A">
            <w:pPr>
              <w:pStyle w:val="10"/>
              <w:rPr>
                <w:rFonts w:hint="default" w:eastAsia="宋体"/>
                <w:sz w:val="18"/>
                <w:szCs w:val="18"/>
                <w:lang w:val="en-US" w:eastAsia="zh-CN"/>
              </w:rPr>
            </w:pPr>
            <w:r>
              <w:rPr>
                <w:rFonts w:hint="eastAsia" w:eastAsia="宋体"/>
                <w:sz w:val="18"/>
                <w:szCs w:val="18"/>
                <w:lang w:val="en-US" w:eastAsia="zh-CN"/>
              </w:rPr>
              <w:t>306.92</w:t>
            </w:r>
          </w:p>
        </w:tc>
        <w:tc>
          <w:tcPr>
            <w:tcW w:w="2002" w:type="dxa"/>
            <w:vAlign w:val="top"/>
          </w:tcPr>
          <w:p w14:paraId="2B87A371">
            <w:pPr>
              <w:pStyle w:val="10"/>
              <w:rPr>
                <w:rFonts w:hint="default" w:eastAsia="宋体"/>
                <w:sz w:val="18"/>
                <w:szCs w:val="18"/>
                <w:lang w:val="en-US" w:eastAsia="zh-CN"/>
              </w:rPr>
            </w:pPr>
            <w:r>
              <w:rPr>
                <w:rFonts w:hint="eastAsia" w:eastAsia="宋体"/>
                <w:sz w:val="18"/>
                <w:szCs w:val="18"/>
                <w:lang w:val="en-US" w:eastAsia="zh-CN"/>
              </w:rPr>
              <w:t>31.67</w:t>
            </w:r>
          </w:p>
        </w:tc>
        <w:tc>
          <w:tcPr>
            <w:tcW w:w="2004" w:type="dxa"/>
            <w:vAlign w:val="top"/>
          </w:tcPr>
          <w:p w14:paraId="0E57E8D2">
            <w:pPr>
              <w:pStyle w:val="10"/>
              <w:rPr>
                <w:rFonts w:hint="default" w:eastAsia="宋体"/>
                <w:sz w:val="18"/>
                <w:szCs w:val="18"/>
                <w:lang w:val="en-US" w:eastAsia="zh-CN"/>
              </w:rPr>
            </w:pPr>
            <w:r>
              <w:rPr>
                <w:rFonts w:hint="eastAsia" w:eastAsia="宋体"/>
                <w:sz w:val="18"/>
                <w:szCs w:val="18"/>
                <w:lang w:val="en-US" w:eastAsia="zh-CN"/>
              </w:rPr>
              <w:t>88.15</w:t>
            </w:r>
          </w:p>
        </w:tc>
      </w:tr>
    </w:tbl>
    <w:p w14:paraId="532C7119">
      <w:pPr>
        <w:spacing w:before="276" w:line="216" w:lineRule="auto"/>
        <w:rPr>
          <w:rFonts w:ascii="仿宋" w:hAnsi="仿宋" w:eastAsia="仿宋" w:cs="仿宋"/>
          <w:sz w:val="24"/>
          <w:szCs w:val="24"/>
        </w:rPr>
      </w:pPr>
      <w:r>
        <w:rPr>
          <w:rFonts w:ascii="仿宋" w:hAnsi="仿宋" w:eastAsia="仿宋" w:cs="仿宋"/>
          <w:spacing w:val="-1"/>
          <w:sz w:val="24"/>
          <w:szCs w:val="24"/>
        </w:rPr>
        <w:t>注：一般公共预算支出情况表公开到功能分类</w:t>
      </w:r>
      <w:r>
        <w:rPr>
          <w:rFonts w:ascii="仿宋" w:hAnsi="仿宋" w:eastAsia="仿宋" w:cs="仿宋"/>
          <w:b/>
          <w:bCs/>
          <w:spacing w:val="-1"/>
          <w:sz w:val="24"/>
          <w:szCs w:val="24"/>
        </w:rPr>
        <w:t>项级</w:t>
      </w:r>
      <w:r>
        <w:rPr>
          <w:rFonts w:ascii="仿宋" w:hAnsi="仿宋" w:eastAsia="仿宋" w:cs="仿宋"/>
          <w:spacing w:val="-1"/>
          <w:sz w:val="24"/>
          <w:szCs w:val="24"/>
        </w:rPr>
        <w:t>科目。</w:t>
      </w:r>
    </w:p>
    <w:p w14:paraId="341D1CF9">
      <w:pPr>
        <w:spacing w:line="216" w:lineRule="auto"/>
        <w:rPr>
          <w:rFonts w:ascii="仿宋" w:hAnsi="仿宋" w:eastAsia="仿宋" w:cs="仿宋"/>
          <w:sz w:val="24"/>
          <w:szCs w:val="24"/>
        </w:rPr>
        <w:sectPr>
          <w:footerReference r:id="rId16" w:type="default"/>
          <w:pgSz w:w="16840" w:h="11910"/>
          <w:pgMar w:top="1012" w:right="1272" w:bottom="1132" w:left="1189" w:header="0" w:footer="879" w:gutter="0"/>
          <w:pgNumType w:fmt="numberInDash"/>
          <w:cols w:space="720" w:num="1"/>
        </w:sectPr>
      </w:pPr>
    </w:p>
    <w:p w14:paraId="31C8B443">
      <w:pPr>
        <w:spacing w:before="78" w:line="217" w:lineRule="auto"/>
        <w:rPr>
          <w:rFonts w:ascii="仿宋" w:hAnsi="仿宋" w:eastAsia="仿宋" w:cs="仿宋"/>
          <w:sz w:val="24"/>
          <w:szCs w:val="24"/>
        </w:rPr>
      </w:pPr>
      <w:r>
        <w:rPr>
          <w:rFonts w:ascii="仿宋" w:hAnsi="仿宋" w:eastAsia="仿宋" w:cs="仿宋"/>
          <w:spacing w:val="9"/>
          <w:sz w:val="24"/>
          <w:szCs w:val="24"/>
        </w:rPr>
        <w:t>公开</w:t>
      </w:r>
      <w:r>
        <w:rPr>
          <w:rFonts w:ascii="Times New Roman" w:hAnsi="Times New Roman" w:eastAsia="Times New Roman" w:cs="Times New Roman"/>
          <w:spacing w:val="9"/>
          <w:sz w:val="24"/>
          <w:szCs w:val="24"/>
        </w:rPr>
        <w:t xml:space="preserve">06 </w:t>
      </w:r>
      <w:r>
        <w:rPr>
          <w:rFonts w:ascii="仿宋" w:hAnsi="仿宋" w:eastAsia="仿宋" w:cs="仿宋"/>
          <w:spacing w:val="9"/>
          <w:sz w:val="24"/>
          <w:szCs w:val="24"/>
        </w:rPr>
        <w:t>表</w:t>
      </w:r>
    </w:p>
    <w:p w14:paraId="774E995F">
      <w:pPr>
        <w:spacing w:before="214" w:line="220" w:lineRule="auto"/>
        <w:jc w:val="center"/>
        <w:outlineLvl w:val="2"/>
        <w:rPr>
          <w:rFonts w:ascii="宋体" w:hAnsi="宋体" w:eastAsia="宋体" w:cs="宋体"/>
          <w:sz w:val="35"/>
          <w:szCs w:val="35"/>
        </w:rPr>
      </w:pPr>
      <w:r>
        <w:rPr>
          <w:rFonts w:ascii="宋体" w:hAnsi="宋体" w:eastAsia="宋体" w:cs="宋体"/>
          <w:b/>
          <w:bCs/>
          <w:spacing w:val="58"/>
          <w:sz w:val="35"/>
          <w:szCs w:val="35"/>
        </w:rPr>
        <w:t>一般公共预算基本支出表</w:t>
      </w:r>
    </w:p>
    <w:p w14:paraId="4B17E9D9">
      <w:pPr>
        <w:pStyle w:val="4"/>
        <w:spacing w:line="248" w:lineRule="auto"/>
      </w:pPr>
    </w:p>
    <w:p w14:paraId="1F4D1B4B">
      <w:pPr>
        <w:spacing w:before="61" w:line="237" w:lineRule="auto"/>
        <w:ind w:left="173"/>
        <w:jc w:val="left"/>
        <w:rPr>
          <w:rFonts w:ascii="宋体" w:hAnsi="宋体" w:eastAsia="宋体" w:cs="宋体"/>
          <w:sz w:val="19"/>
          <w:szCs w:val="19"/>
        </w:rPr>
      </w:pPr>
      <w:r>
        <w:rPr>
          <w:rFonts w:ascii="宋体" w:hAnsi="宋体" w:eastAsia="宋体" w:cs="宋体"/>
          <w:spacing w:val="7"/>
          <w:sz w:val="19"/>
          <w:szCs w:val="19"/>
        </w:rPr>
        <w:t>编制单位：</w:t>
      </w:r>
      <w:r>
        <w:rPr>
          <w:rFonts w:hint="eastAsia" w:ascii="宋体" w:hAnsi="宋体" w:eastAsia="宋体" w:cs="宋体"/>
          <w:spacing w:val="7"/>
          <w:sz w:val="19"/>
          <w:szCs w:val="19"/>
          <w:lang w:val="en-US" w:eastAsia="zh-CN"/>
        </w:rPr>
        <w:t xml:space="preserve">                                                                     </w:t>
      </w:r>
      <w:r>
        <w:rPr>
          <w:rFonts w:ascii="宋体" w:hAnsi="宋体" w:eastAsia="宋体" w:cs="宋体"/>
          <w:sz w:val="19"/>
          <w:szCs w:val="19"/>
        </w:rPr>
        <w:t xml:space="preserve"> </w:t>
      </w:r>
      <w:r>
        <w:rPr>
          <w:rFonts w:ascii="宋体" w:hAnsi="宋体" w:eastAsia="宋体" w:cs="宋体"/>
          <w:spacing w:val="7"/>
          <w:sz w:val="19"/>
          <w:szCs w:val="19"/>
        </w:rPr>
        <w:t>金额单位：万元</w:t>
      </w:r>
    </w:p>
    <w:p w14:paraId="48DB4760">
      <w:pPr>
        <w:spacing w:line="146" w:lineRule="exact"/>
      </w:pPr>
    </w:p>
    <w:tbl>
      <w:tblPr>
        <w:tblStyle w:val="7"/>
        <w:tblW w:w="495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67"/>
        <w:gridCol w:w="3874"/>
        <w:gridCol w:w="1618"/>
        <w:gridCol w:w="1551"/>
        <w:gridCol w:w="1390"/>
      </w:tblGrid>
      <w:tr w14:paraId="2F3C4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26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A38A3F">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部门预算支出经济分类科目</w:t>
            </w:r>
          </w:p>
        </w:tc>
        <w:tc>
          <w:tcPr>
            <w:tcW w:w="230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26E4354">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本年一般公共预算基本支出</w:t>
            </w:r>
          </w:p>
        </w:tc>
      </w:tr>
      <w:tr w14:paraId="65939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4E613">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科目编码</w:t>
            </w:r>
          </w:p>
        </w:tc>
        <w:tc>
          <w:tcPr>
            <w:tcW w:w="1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61BBC">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科目名称</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ED6C0">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合计</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44755">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人员经费</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C84F5">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公用经费</w:t>
            </w:r>
          </w:p>
        </w:tc>
      </w:tr>
      <w:tr w14:paraId="01358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FF284">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301</w:t>
            </w:r>
          </w:p>
        </w:tc>
        <w:tc>
          <w:tcPr>
            <w:tcW w:w="1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E14BF">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工资福利支出</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B1755">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270.21</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C60A7">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270.21</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2D332">
            <w:pPr>
              <w:pStyle w:val="11"/>
              <w:spacing w:line="240" w:lineRule="exact"/>
              <w:rPr>
                <w:rFonts w:hint="eastAsia"/>
                <w:b w:val="0"/>
                <w:bCs/>
                <w:w w:val="95"/>
                <w:sz w:val="20"/>
                <w:highlight w:val="none"/>
                <w:lang w:eastAsia="zh-CN"/>
              </w:rPr>
            </w:pPr>
          </w:p>
        </w:tc>
      </w:tr>
      <w:tr w14:paraId="7A4BE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86B3E">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30101</w:t>
            </w:r>
          </w:p>
        </w:tc>
        <w:tc>
          <w:tcPr>
            <w:tcW w:w="1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A575F">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基本工资</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CF6F2">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75.35</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D9674">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75.35</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4D762">
            <w:pPr>
              <w:pStyle w:val="11"/>
              <w:spacing w:line="240" w:lineRule="exact"/>
              <w:rPr>
                <w:rFonts w:hint="eastAsia"/>
                <w:b w:val="0"/>
                <w:bCs/>
                <w:w w:val="95"/>
                <w:sz w:val="20"/>
                <w:highlight w:val="none"/>
                <w:lang w:eastAsia="zh-CN"/>
              </w:rPr>
            </w:pPr>
          </w:p>
        </w:tc>
      </w:tr>
      <w:tr w14:paraId="47C8C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151C7">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30102</w:t>
            </w:r>
          </w:p>
        </w:tc>
        <w:tc>
          <w:tcPr>
            <w:tcW w:w="1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45D66">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津贴补贴</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BC463">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84.46</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45B2C">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84.46</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0BF01">
            <w:pPr>
              <w:pStyle w:val="11"/>
              <w:spacing w:line="240" w:lineRule="exact"/>
              <w:rPr>
                <w:rFonts w:hint="eastAsia"/>
                <w:b w:val="0"/>
                <w:bCs/>
                <w:w w:val="95"/>
                <w:sz w:val="20"/>
                <w:highlight w:val="none"/>
                <w:lang w:eastAsia="zh-CN"/>
              </w:rPr>
            </w:pPr>
          </w:p>
        </w:tc>
      </w:tr>
      <w:tr w14:paraId="28601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04DBA">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30103</w:t>
            </w:r>
          </w:p>
        </w:tc>
        <w:tc>
          <w:tcPr>
            <w:tcW w:w="1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DB5016">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奖金</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AB0F1">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12.18</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96B45">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12.18</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ED99B">
            <w:pPr>
              <w:pStyle w:val="11"/>
              <w:spacing w:line="240" w:lineRule="exact"/>
              <w:rPr>
                <w:rFonts w:hint="eastAsia"/>
                <w:b w:val="0"/>
                <w:bCs/>
                <w:w w:val="95"/>
                <w:sz w:val="20"/>
                <w:highlight w:val="none"/>
                <w:lang w:eastAsia="zh-CN"/>
              </w:rPr>
            </w:pPr>
          </w:p>
        </w:tc>
      </w:tr>
      <w:tr w14:paraId="5D151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39951">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30108</w:t>
            </w:r>
          </w:p>
        </w:tc>
        <w:tc>
          <w:tcPr>
            <w:tcW w:w="1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3DDAC">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机关事业单位基本养老保险缴费</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53585">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23.61</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4B430">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23.61</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C2FAC">
            <w:pPr>
              <w:pStyle w:val="11"/>
              <w:spacing w:line="240" w:lineRule="exact"/>
              <w:rPr>
                <w:rFonts w:hint="eastAsia"/>
                <w:b w:val="0"/>
                <w:bCs/>
                <w:w w:val="95"/>
                <w:sz w:val="20"/>
                <w:highlight w:val="none"/>
                <w:lang w:eastAsia="zh-CN"/>
              </w:rPr>
            </w:pPr>
          </w:p>
        </w:tc>
      </w:tr>
      <w:tr w14:paraId="66055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B5273">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30110</w:t>
            </w:r>
          </w:p>
        </w:tc>
        <w:tc>
          <w:tcPr>
            <w:tcW w:w="1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71AC4">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职工基本医疗保险缴费</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9516D">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12.54</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8AFFB">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12.54</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515E6">
            <w:pPr>
              <w:pStyle w:val="11"/>
              <w:spacing w:line="240" w:lineRule="exact"/>
              <w:rPr>
                <w:rFonts w:hint="eastAsia"/>
                <w:b w:val="0"/>
                <w:bCs/>
                <w:w w:val="95"/>
                <w:sz w:val="20"/>
                <w:highlight w:val="none"/>
                <w:lang w:eastAsia="zh-CN"/>
              </w:rPr>
            </w:pPr>
          </w:p>
        </w:tc>
      </w:tr>
      <w:tr w14:paraId="5F32E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C120C">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30111</w:t>
            </w:r>
          </w:p>
        </w:tc>
        <w:tc>
          <w:tcPr>
            <w:tcW w:w="1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B10D8">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公务员医疗补助缴费</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F511C">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7.76</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FF069">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7.76</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6425D">
            <w:pPr>
              <w:pStyle w:val="11"/>
              <w:spacing w:line="240" w:lineRule="exact"/>
              <w:rPr>
                <w:rFonts w:hint="eastAsia"/>
                <w:b w:val="0"/>
                <w:bCs/>
                <w:w w:val="95"/>
                <w:sz w:val="20"/>
                <w:highlight w:val="none"/>
                <w:lang w:eastAsia="zh-CN"/>
              </w:rPr>
            </w:pPr>
          </w:p>
        </w:tc>
      </w:tr>
      <w:tr w14:paraId="61881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1C1F8">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30112</w:t>
            </w:r>
          </w:p>
        </w:tc>
        <w:tc>
          <w:tcPr>
            <w:tcW w:w="1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C7FA6">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其他社会保障缴费</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506DE">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1.24</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CD4E0">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1.24</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4ED70">
            <w:pPr>
              <w:pStyle w:val="11"/>
              <w:spacing w:line="240" w:lineRule="exact"/>
              <w:rPr>
                <w:rFonts w:hint="eastAsia"/>
                <w:b w:val="0"/>
                <w:bCs/>
                <w:w w:val="95"/>
                <w:sz w:val="20"/>
                <w:highlight w:val="none"/>
                <w:lang w:eastAsia="zh-CN"/>
              </w:rPr>
            </w:pPr>
          </w:p>
        </w:tc>
      </w:tr>
      <w:tr w14:paraId="64DBD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CBC08">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30113</w:t>
            </w:r>
          </w:p>
        </w:tc>
        <w:tc>
          <w:tcPr>
            <w:tcW w:w="1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BA487">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住房公积金</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515A7">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24.53</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966FD">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24.53</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C8F2E">
            <w:pPr>
              <w:pStyle w:val="11"/>
              <w:spacing w:line="240" w:lineRule="exact"/>
              <w:rPr>
                <w:rFonts w:hint="eastAsia"/>
                <w:b w:val="0"/>
                <w:bCs/>
                <w:w w:val="95"/>
                <w:sz w:val="20"/>
                <w:highlight w:val="none"/>
                <w:lang w:eastAsia="zh-CN"/>
              </w:rPr>
            </w:pPr>
          </w:p>
        </w:tc>
      </w:tr>
      <w:tr w14:paraId="46403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61E95">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30199</w:t>
            </w:r>
          </w:p>
        </w:tc>
        <w:tc>
          <w:tcPr>
            <w:tcW w:w="1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68B00">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其他工资福利支出</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A11B5">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28.53</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80D47">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28.53</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DA342">
            <w:pPr>
              <w:pStyle w:val="11"/>
              <w:spacing w:line="240" w:lineRule="exact"/>
              <w:rPr>
                <w:rFonts w:hint="eastAsia"/>
                <w:b w:val="0"/>
                <w:bCs/>
                <w:w w:val="95"/>
                <w:sz w:val="20"/>
                <w:highlight w:val="none"/>
                <w:lang w:eastAsia="zh-CN"/>
              </w:rPr>
            </w:pPr>
          </w:p>
        </w:tc>
      </w:tr>
      <w:tr w14:paraId="01CE3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886E0">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302</w:t>
            </w:r>
          </w:p>
        </w:tc>
        <w:tc>
          <w:tcPr>
            <w:tcW w:w="1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CF76C">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商品和服务支出</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4C535">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31.67</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B47AE">
            <w:pPr>
              <w:pStyle w:val="11"/>
              <w:spacing w:line="240" w:lineRule="exact"/>
              <w:rPr>
                <w:rFonts w:hint="eastAsia"/>
                <w:b w:val="0"/>
                <w:bCs/>
                <w:w w:val="95"/>
                <w:sz w:val="20"/>
                <w:highlight w:val="none"/>
                <w:lang w:eastAsia="zh-CN"/>
              </w:rPr>
            </w:pP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489AD">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31.67</w:t>
            </w:r>
          </w:p>
        </w:tc>
      </w:tr>
      <w:tr w14:paraId="5BDCD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B05E8">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30201</w:t>
            </w:r>
          </w:p>
        </w:tc>
        <w:tc>
          <w:tcPr>
            <w:tcW w:w="1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D103A">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办公费</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E7E05">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6.24</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6E5D7">
            <w:pPr>
              <w:pStyle w:val="11"/>
              <w:spacing w:line="240" w:lineRule="exact"/>
              <w:rPr>
                <w:rFonts w:hint="eastAsia"/>
                <w:b w:val="0"/>
                <w:bCs/>
                <w:w w:val="95"/>
                <w:sz w:val="20"/>
                <w:highlight w:val="none"/>
                <w:lang w:eastAsia="zh-CN"/>
              </w:rPr>
            </w:pP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33B8E">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6.24</w:t>
            </w:r>
          </w:p>
        </w:tc>
      </w:tr>
      <w:tr w14:paraId="2943D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8A1D1">
            <w:pPr>
              <w:pStyle w:val="11"/>
              <w:spacing w:line="240" w:lineRule="exact"/>
              <w:ind w:firstLine="190" w:firstLineChars="100"/>
              <w:rPr>
                <w:rFonts w:hint="default"/>
                <w:b w:val="0"/>
                <w:bCs/>
                <w:w w:val="95"/>
                <w:sz w:val="20"/>
                <w:highlight w:val="none"/>
                <w:lang w:val="en-US" w:eastAsia="zh-CN"/>
              </w:rPr>
            </w:pPr>
            <w:r>
              <w:rPr>
                <w:rFonts w:hint="eastAsia"/>
                <w:b w:val="0"/>
                <w:bCs/>
                <w:w w:val="95"/>
                <w:sz w:val="20"/>
                <w:highlight w:val="none"/>
                <w:lang w:val="en-US" w:eastAsia="zh-CN"/>
              </w:rPr>
              <w:t>30205</w:t>
            </w:r>
          </w:p>
        </w:tc>
        <w:tc>
          <w:tcPr>
            <w:tcW w:w="1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1FA99">
            <w:pPr>
              <w:pStyle w:val="11"/>
              <w:spacing w:line="240" w:lineRule="exact"/>
              <w:ind w:firstLine="190" w:firstLineChars="100"/>
              <w:rPr>
                <w:rFonts w:hint="eastAsia"/>
                <w:b w:val="0"/>
                <w:bCs/>
                <w:w w:val="95"/>
                <w:sz w:val="20"/>
                <w:highlight w:val="none"/>
                <w:lang w:val="en-US" w:eastAsia="zh-CN"/>
              </w:rPr>
            </w:pPr>
            <w:r>
              <w:rPr>
                <w:rFonts w:hint="eastAsia"/>
                <w:b w:val="0"/>
                <w:bCs/>
                <w:w w:val="95"/>
                <w:sz w:val="20"/>
                <w:highlight w:val="none"/>
                <w:lang w:val="en-US" w:eastAsia="zh-CN"/>
              </w:rPr>
              <w:t>水费</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606D1">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1.06</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65151">
            <w:pPr>
              <w:pStyle w:val="11"/>
              <w:spacing w:line="240" w:lineRule="exact"/>
              <w:rPr>
                <w:rFonts w:hint="eastAsia"/>
                <w:b w:val="0"/>
                <w:bCs/>
                <w:w w:val="95"/>
                <w:sz w:val="20"/>
                <w:highlight w:val="none"/>
                <w:lang w:eastAsia="zh-CN"/>
              </w:rPr>
            </w:pP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8CA27">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1.06</w:t>
            </w:r>
          </w:p>
        </w:tc>
      </w:tr>
      <w:tr w14:paraId="31011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15EE5">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30206</w:t>
            </w:r>
          </w:p>
        </w:tc>
        <w:tc>
          <w:tcPr>
            <w:tcW w:w="1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80811">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电费</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89B01">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1.5</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417FF">
            <w:pPr>
              <w:pStyle w:val="11"/>
              <w:spacing w:line="240" w:lineRule="exact"/>
              <w:rPr>
                <w:rFonts w:hint="eastAsia"/>
                <w:b w:val="0"/>
                <w:bCs/>
                <w:w w:val="95"/>
                <w:sz w:val="20"/>
                <w:highlight w:val="none"/>
                <w:lang w:eastAsia="zh-CN"/>
              </w:rPr>
            </w:pP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E8CBC">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1.50</w:t>
            </w:r>
          </w:p>
        </w:tc>
      </w:tr>
      <w:tr w14:paraId="3637B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B07FD">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30207</w:t>
            </w:r>
          </w:p>
        </w:tc>
        <w:tc>
          <w:tcPr>
            <w:tcW w:w="1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80636">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邮电费</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417A1">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2.00</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1331D">
            <w:pPr>
              <w:pStyle w:val="11"/>
              <w:spacing w:line="240" w:lineRule="exact"/>
              <w:rPr>
                <w:rFonts w:hint="eastAsia"/>
                <w:b w:val="0"/>
                <w:bCs/>
                <w:w w:val="95"/>
                <w:sz w:val="20"/>
                <w:highlight w:val="none"/>
                <w:lang w:eastAsia="zh-CN"/>
              </w:rPr>
            </w:pP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40420">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2.00</w:t>
            </w:r>
          </w:p>
        </w:tc>
      </w:tr>
      <w:tr w14:paraId="7515C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E17A2">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30208</w:t>
            </w:r>
          </w:p>
        </w:tc>
        <w:tc>
          <w:tcPr>
            <w:tcW w:w="1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07106">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取暖费</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33694">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3.78</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EE6A5">
            <w:pPr>
              <w:pStyle w:val="11"/>
              <w:spacing w:line="240" w:lineRule="exact"/>
              <w:rPr>
                <w:rFonts w:hint="eastAsia"/>
                <w:b w:val="0"/>
                <w:bCs/>
                <w:w w:val="95"/>
                <w:sz w:val="20"/>
                <w:highlight w:val="none"/>
                <w:lang w:eastAsia="zh-CN"/>
              </w:rPr>
            </w:pP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69151">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3.78</w:t>
            </w:r>
          </w:p>
        </w:tc>
      </w:tr>
      <w:tr w14:paraId="3B9A7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78DBB">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30211</w:t>
            </w:r>
          </w:p>
        </w:tc>
        <w:tc>
          <w:tcPr>
            <w:tcW w:w="1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D30C8">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差旅费</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9C0CA">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0.5</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F31DE">
            <w:pPr>
              <w:pStyle w:val="11"/>
              <w:spacing w:line="240" w:lineRule="exact"/>
              <w:rPr>
                <w:rFonts w:hint="eastAsia"/>
                <w:b w:val="0"/>
                <w:bCs/>
                <w:w w:val="95"/>
                <w:sz w:val="20"/>
                <w:highlight w:val="none"/>
                <w:lang w:eastAsia="zh-CN"/>
              </w:rPr>
            </w:pP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69C40">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0.50</w:t>
            </w:r>
          </w:p>
        </w:tc>
      </w:tr>
      <w:tr w14:paraId="739C0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0314C">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30216</w:t>
            </w:r>
          </w:p>
        </w:tc>
        <w:tc>
          <w:tcPr>
            <w:tcW w:w="1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7D812">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培训费</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E6B57">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0.5</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90F63">
            <w:pPr>
              <w:pStyle w:val="11"/>
              <w:spacing w:line="240" w:lineRule="exact"/>
              <w:rPr>
                <w:rFonts w:hint="eastAsia"/>
                <w:b w:val="0"/>
                <w:bCs/>
                <w:w w:val="95"/>
                <w:sz w:val="20"/>
                <w:highlight w:val="none"/>
                <w:lang w:eastAsia="zh-CN"/>
              </w:rPr>
            </w:pP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20203">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0.50</w:t>
            </w:r>
          </w:p>
        </w:tc>
      </w:tr>
      <w:tr w14:paraId="6F996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6311B">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30228</w:t>
            </w:r>
          </w:p>
        </w:tc>
        <w:tc>
          <w:tcPr>
            <w:tcW w:w="1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FF485">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工会经费</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4C031">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3.13</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99A86">
            <w:pPr>
              <w:pStyle w:val="11"/>
              <w:spacing w:line="240" w:lineRule="exact"/>
              <w:rPr>
                <w:rFonts w:hint="eastAsia"/>
                <w:b w:val="0"/>
                <w:bCs/>
                <w:w w:val="95"/>
                <w:sz w:val="20"/>
                <w:highlight w:val="none"/>
                <w:lang w:eastAsia="zh-CN"/>
              </w:rPr>
            </w:pP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B934D">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3.13</w:t>
            </w:r>
          </w:p>
        </w:tc>
      </w:tr>
      <w:tr w14:paraId="669D6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40AC7">
            <w:pPr>
              <w:pStyle w:val="11"/>
              <w:spacing w:line="240" w:lineRule="exact"/>
              <w:ind w:firstLine="190" w:firstLineChars="100"/>
              <w:rPr>
                <w:rFonts w:hint="default"/>
                <w:b w:val="0"/>
                <w:bCs/>
                <w:w w:val="95"/>
                <w:sz w:val="20"/>
                <w:highlight w:val="none"/>
                <w:lang w:val="en-US" w:eastAsia="zh-CN"/>
              </w:rPr>
            </w:pPr>
            <w:r>
              <w:rPr>
                <w:rFonts w:hint="eastAsia"/>
                <w:b w:val="0"/>
                <w:bCs/>
                <w:w w:val="95"/>
                <w:sz w:val="20"/>
                <w:highlight w:val="none"/>
                <w:lang w:val="en-US" w:eastAsia="zh-CN"/>
              </w:rPr>
              <w:t>30229</w:t>
            </w:r>
          </w:p>
        </w:tc>
        <w:tc>
          <w:tcPr>
            <w:tcW w:w="1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46558">
            <w:pPr>
              <w:pStyle w:val="11"/>
              <w:spacing w:line="240" w:lineRule="exact"/>
              <w:ind w:firstLine="190" w:firstLineChars="100"/>
              <w:rPr>
                <w:rFonts w:hint="eastAsia"/>
                <w:b w:val="0"/>
                <w:bCs/>
                <w:w w:val="95"/>
                <w:sz w:val="20"/>
                <w:highlight w:val="none"/>
                <w:lang w:val="en-US" w:eastAsia="zh-CN"/>
              </w:rPr>
            </w:pPr>
            <w:r>
              <w:rPr>
                <w:rFonts w:hint="eastAsia"/>
                <w:b w:val="0"/>
                <w:bCs/>
                <w:w w:val="95"/>
                <w:sz w:val="20"/>
                <w:highlight w:val="none"/>
                <w:lang w:val="en-US" w:eastAsia="zh-CN"/>
              </w:rPr>
              <w:t>福利费</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8E457">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0.48</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76360">
            <w:pPr>
              <w:pStyle w:val="11"/>
              <w:spacing w:line="240" w:lineRule="exact"/>
              <w:rPr>
                <w:rFonts w:hint="eastAsia"/>
                <w:b w:val="0"/>
                <w:bCs/>
                <w:w w:val="95"/>
                <w:sz w:val="20"/>
                <w:highlight w:val="none"/>
                <w:lang w:eastAsia="zh-CN"/>
              </w:rPr>
            </w:pP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4A4AD">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0.48</w:t>
            </w:r>
          </w:p>
        </w:tc>
      </w:tr>
      <w:tr w14:paraId="4400A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CC3D8">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30231</w:t>
            </w:r>
          </w:p>
        </w:tc>
        <w:tc>
          <w:tcPr>
            <w:tcW w:w="1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E5E6C">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公务用车运行维护费</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BD5DA">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1.5</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7BB0E">
            <w:pPr>
              <w:pStyle w:val="11"/>
              <w:spacing w:line="240" w:lineRule="exact"/>
              <w:rPr>
                <w:rFonts w:hint="eastAsia"/>
                <w:b w:val="0"/>
                <w:bCs/>
                <w:w w:val="95"/>
                <w:sz w:val="20"/>
                <w:highlight w:val="none"/>
                <w:lang w:eastAsia="zh-CN"/>
              </w:rPr>
            </w:pP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5963C">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1.50</w:t>
            </w:r>
          </w:p>
        </w:tc>
      </w:tr>
      <w:tr w14:paraId="58318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67207">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30239</w:t>
            </w:r>
          </w:p>
        </w:tc>
        <w:tc>
          <w:tcPr>
            <w:tcW w:w="1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8A50B">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其他交通费用</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C1C94">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10.98</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2378B">
            <w:pPr>
              <w:pStyle w:val="11"/>
              <w:spacing w:line="240" w:lineRule="exact"/>
              <w:rPr>
                <w:rFonts w:hint="eastAsia"/>
                <w:b w:val="0"/>
                <w:bCs/>
                <w:w w:val="95"/>
                <w:sz w:val="20"/>
                <w:highlight w:val="none"/>
                <w:lang w:eastAsia="zh-CN"/>
              </w:rPr>
            </w:pP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A3B52">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10.98</w:t>
            </w:r>
          </w:p>
        </w:tc>
      </w:tr>
      <w:tr w14:paraId="708CF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DEF01">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303</w:t>
            </w:r>
          </w:p>
        </w:tc>
        <w:tc>
          <w:tcPr>
            <w:tcW w:w="1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981BA">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对个人和家庭的补助</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B6EED">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36.71</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AE4B0">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36.71</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E4D9B">
            <w:pPr>
              <w:pStyle w:val="11"/>
              <w:spacing w:line="240" w:lineRule="exact"/>
              <w:rPr>
                <w:rFonts w:hint="eastAsia"/>
                <w:b w:val="0"/>
                <w:bCs/>
                <w:w w:val="95"/>
                <w:sz w:val="20"/>
                <w:highlight w:val="none"/>
                <w:lang w:eastAsia="zh-CN"/>
              </w:rPr>
            </w:pPr>
          </w:p>
        </w:tc>
      </w:tr>
      <w:tr w14:paraId="6694E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37A2C">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30302</w:t>
            </w:r>
          </w:p>
        </w:tc>
        <w:tc>
          <w:tcPr>
            <w:tcW w:w="1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E1A9C">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退休费</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413A8">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30.87</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1E051">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30.87</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E4D73">
            <w:pPr>
              <w:pStyle w:val="11"/>
              <w:spacing w:line="240" w:lineRule="exact"/>
              <w:rPr>
                <w:rFonts w:hint="eastAsia"/>
                <w:b w:val="0"/>
                <w:bCs/>
                <w:w w:val="95"/>
                <w:sz w:val="20"/>
                <w:highlight w:val="none"/>
                <w:lang w:eastAsia="zh-CN"/>
              </w:rPr>
            </w:pPr>
          </w:p>
        </w:tc>
      </w:tr>
      <w:tr w14:paraId="711D9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572D3">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30305</w:t>
            </w:r>
          </w:p>
        </w:tc>
        <w:tc>
          <w:tcPr>
            <w:tcW w:w="1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881F1">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 xml:space="preserve">  生活补助</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E312B">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5.84</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CC1EC">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5.84</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1449C">
            <w:pPr>
              <w:pStyle w:val="11"/>
              <w:spacing w:line="240" w:lineRule="exact"/>
              <w:rPr>
                <w:rFonts w:hint="eastAsia"/>
                <w:b w:val="0"/>
                <w:bCs/>
                <w:w w:val="95"/>
                <w:sz w:val="20"/>
                <w:highlight w:val="none"/>
                <w:lang w:eastAsia="zh-CN"/>
              </w:rPr>
            </w:pPr>
          </w:p>
        </w:tc>
      </w:tr>
      <w:tr w14:paraId="5686F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6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4DFCC9">
            <w:pPr>
              <w:pStyle w:val="11"/>
              <w:spacing w:line="240" w:lineRule="exact"/>
              <w:rPr>
                <w:rFonts w:hint="eastAsia"/>
                <w:b w:val="0"/>
                <w:bCs/>
                <w:w w:val="95"/>
                <w:sz w:val="20"/>
                <w:highlight w:val="none"/>
                <w:lang w:eastAsia="zh-CN"/>
              </w:rPr>
            </w:pPr>
            <w:r>
              <w:rPr>
                <w:rFonts w:hint="eastAsia"/>
                <w:b w:val="0"/>
                <w:bCs/>
                <w:w w:val="95"/>
                <w:sz w:val="20"/>
                <w:highlight w:val="none"/>
                <w:lang w:val="en-US" w:eastAsia="zh-CN"/>
              </w:rPr>
              <w:t>合计</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26EF9">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338.59</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6F988">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306.92</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7424D">
            <w:pPr>
              <w:pStyle w:val="11"/>
              <w:spacing w:line="240" w:lineRule="exact"/>
              <w:rPr>
                <w:rFonts w:hint="default"/>
                <w:b w:val="0"/>
                <w:bCs/>
                <w:w w:val="95"/>
                <w:sz w:val="20"/>
                <w:highlight w:val="none"/>
                <w:lang w:val="en-US" w:eastAsia="zh-CN"/>
              </w:rPr>
            </w:pPr>
            <w:r>
              <w:rPr>
                <w:rFonts w:hint="eastAsia"/>
                <w:b w:val="0"/>
                <w:bCs/>
                <w:w w:val="95"/>
                <w:sz w:val="20"/>
                <w:highlight w:val="none"/>
                <w:lang w:val="en-US" w:eastAsia="zh-CN"/>
              </w:rPr>
              <w:t>31.67</w:t>
            </w:r>
          </w:p>
        </w:tc>
      </w:tr>
    </w:tbl>
    <w:p w14:paraId="47A384CA">
      <w:pPr>
        <w:pStyle w:val="4"/>
        <w:spacing w:line="301" w:lineRule="auto"/>
      </w:pPr>
    </w:p>
    <w:p w14:paraId="68E3540E">
      <w:pPr>
        <w:pStyle w:val="4"/>
        <w:spacing w:line="302" w:lineRule="auto"/>
      </w:pPr>
    </w:p>
    <w:p w14:paraId="12DA3038">
      <w:pPr>
        <w:spacing w:before="78" w:line="215" w:lineRule="auto"/>
        <w:ind w:left="220"/>
        <w:rPr>
          <w:rFonts w:ascii="仿宋" w:hAnsi="仿宋" w:eastAsia="仿宋" w:cs="仿宋"/>
          <w:sz w:val="24"/>
          <w:szCs w:val="24"/>
        </w:rPr>
      </w:pPr>
      <w:r>
        <w:rPr>
          <w:rFonts w:ascii="仿宋" w:hAnsi="仿宋" w:eastAsia="仿宋" w:cs="仿宋"/>
          <w:spacing w:val="-1"/>
          <w:sz w:val="24"/>
          <w:szCs w:val="24"/>
        </w:rPr>
        <w:t>注：一般公共预算基本支出表公开到经济性质</w:t>
      </w:r>
      <w:r>
        <w:rPr>
          <w:rFonts w:ascii="仿宋" w:hAnsi="仿宋" w:eastAsia="仿宋" w:cs="仿宋"/>
          <w:b/>
          <w:bCs/>
          <w:spacing w:val="-1"/>
          <w:sz w:val="24"/>
          <w:szCs w:val="24"/>
        </w:rPr>
        <w:t>分类款级科目</w:t>
      </w:r>
      <w:r>
        <w:rPr>
          <w:rFonts w:ascii="仿宋" w:hAnsi="仿宋" w:eastAsia="仿宋" w:cs="仿宋"/>
          <w:spacing w:val="-1"/>
          <w:sz w:val="24"/>
          <w:szCs w:val="24"/>
        </w:rPr>
        <w:t>。</w:t>
      </w:r>
    </w:p>
    <w:p w14:paraId="39A1B6DD">
      <w:pPr>
        <w:spacing w:line="215" w:lineRule="auto"/>
        <w:rPr>
          <w:rFonts w:ascii="仿宋" w:hAnsi="仿宋" w:eastAsia="仿宋" w:cs="仿宋"/>
          <w:sz w:val="24"/>
          <w:szCs w:val="24"/>
        </w:rPr>
        <w:sectPr>
          <w:footerReference r:id="rId17" w:type="default"/>
          <w:pgSz w:w="11910" w:h="16840"/>
          <w:pgMar w:top="1098" w:right="1132" w:bottom="2019" w:left="1012" w:header="0" w:footer="879" w:gutter="0"/>
          <w:pgNumType w:fmt="numberInDash"/>
          <w:cols w:space="720" w:num="1"/>
        </w:sectPr>
      </w:pPr>
    </w:p>
    <w:p w14:paraId="5C6B2E0C">
      <w:pPr>
        <w:pStyle w:val="4"/>
        <w:spacing w:line="283" w:lineRule="auto"/>
      </w:pPr>
    </w:p>
    <w:p w14:paraId="65C00692">
      <w:pPr>
        <w:spacing w:before="78" w:line="217" w:lineRule="auto"/>
        <w:ind w:left="276"/>
        <w:rPr>
          <w:rFonts w:ascii="仿宋" w:hAnsi="仿宋" w:eastAsia="仿宋" w:cs="仿宋"/>
          <w:sz w:val="24"/>
          <w:szCs w:val="24"/>
        </w:rPr>
      </w:pPr>
      <w:r>
        <w:rPr>
          <w:rFonts w:ascii="仿宋" w:hAnsi="仿宋" w:eastAsia="仿宋" w:cs="仿宋"/>
          <w:spacing w:val="9"/>
          <w:sz w:val="24"/>
          <w:szCs w:val="24"/>
        </w:rPr>
        <w:t>公开</w:t>
      </w:r>
      <w:r>
        <w:rPr>
          <w:rFonts w:ascii="Times New Roman" w:hAnsi="Times New Roman" w:eastAsia="Times New Roman" w:cs="Times New Roman"/>
          <w:spacing w:val="9"/>
          <w:sz w:val="24"/>
          <w:szCs w:val="24"/>
        </w:rPr>
        <w:t xml:space="preserve">07 </w:t>
      </w:r>
      <w:r>
        <w:rPr>
          <w:rFonts w:ascii="仿宋" w:hAnsi="仿宋" w:eastAsia="仿宋" w:cs="仿宋"/>
          <w:spacing w:val="9"/>
          <w:sz w:val="24"/>
          <w:szCs w:val="24"/>
        </w:rPr>
        <w:t>表</w:t>
      </w:r>
    </w:p>
    <w:p w14:paraId="769FA3B0">
      <w:pPr>
        <w:spacing w:before="209" w:line="225" w:lineRule="auto"/>
        <w:ind w:left="4013"/>
        <w:outlineLvl w:val="2"/>
        <w:rPr>
          <w:rFonts w:ascii="宋体" w:hAnsi="宋体" w:eastAsia="宋体" w:cs="宋体"/>
          <w:sz w:val="35"/>
          <w:szCs w:val="35"/>
        </w:rPr>
      </w:pPr>
      <w:r>
        <w:rPr>
          <w:rFonts w:ascii="宋体" w:hAnsi="宋体" w:eastAsia="宋体" w:cs="宋体"/>
          <w:b/>
          <w:bCs/>
          <w:spacing w:val="40"/>
          <w:sz w:val="35"/>
          <w:szCs w:val="35"/>
        </w:rPr>
        <w:t>一般公共预算</w:t>
      </w:r>
      <w:r>
        <w:rPr>
          <w:rFonts w:ascii="宋体" w:hAnsi="宋体" w:eastAsia="宋体" w:cs="宋体"/>
          <w:spacing w:val="-83"/>
          <w:sz w:val="35"/>
          <w:szCs w:val="35"/>
        </w:rPr>
        <w:t xml:space="preserve"> </w:t>
      </w:r>
      <w:r>
        <w:rPr>
          <w:rFonts w:ascii="宋体" w:hAnsi="宋体" w:eastAsia="宋体" w:cs="宋体"/>
          <w:b/>
          <w:bCs/>
          <w:spacing w:val="40"/>
          <w:sz w:val="35"/>
          <w:szCs w:val="35"/>
        </w:rPr>
        <w:t>“</w:t>
      </w:r>
      <w:r>
        <w:rPr>
          <w:rFonts w:ascii="宋体" w:hAnsi="宋体" w:eastAsia="宋体" w:cs="宋体"/>
          <w:spacing w:val="-112"/>
          <w:sz w:val="35"/>
          <w:szCs w:val="35"/>
        </w:rPr>
        <w:t xml:space="preserve"> </w:t>
      </w:r>
      <w:r>
        <w:rPr>
          <w:rFonts w:ascii="宋体" w:hAnsi="宋体" w:eastAsia="宋体" w:cs="宋体"/>
          <w:b/>
          <w:bCs/>
          <w:spacing w:val="40"/>
          <w:sz w:val="35"/>
          <w:szCs w:val="35"/>
        </w:rPr>
        <w:t>三公</w:t>
      </w:r>
      <w:r>
        <w:rPr>
          <w:rFonts w:ascii="宋体" w:hAnsi="宋体" w:eastAsia="宋体" w:cs="宋体"/>
          <w:spacing w:val="-96"/>
          <w:sz w:val="35"/>
          <w:szCs w:val="35"/>
        </w:rPr>
        <w:t xml:space="preserve"> </w:t>
      </w:r>
      <w:r>
        <w:rPr>
          <w:rFonts w:ascii="宋体" w:hAnsi="宋体" w:eastAsia="宋体" w:cs="宋体"/>
          <w:b/>
          <w:bCs/>
          <w:spacing w:val="40"/>
          <w:sz w:val="35"/>
          <w:szCs w:val="35"/>
        </w:rPr>
        <w:t>”</w:t>
      </w:r>
      <w:r>
        <w:rPr>
          <w:rFonts w:ascii="宋体" w:hAnsi="宋体" w:eastAsia="宋体" w:cs="宋体"/>
          <w:spacing w:val="-116"/>
          <w:sz w:val="35"/>
          <w:szCs w:val="35"/>
        </w:rPr>
        <w:t xml:space="preserve"> </w:t>
      </w:r>
      <w:r>
        <w:rPr>
          <w:rFonts w:ascii="宋体" w:hAnsi="宋体" w:eastAsia="宋体" w:cs="宋体"/>
          <w:b/>
          <w:bCs/>
          <w:spacing w:val="40"/>
          <w:sz w:val="35"/>
          <w:szCs w:val="35"/>
        </w:rPr>
        <w:t>经费支出表</w:t>
      </w:r>
    </w:p>
    <w:p w14:paraId="35628344">
      <w:pPr>
        <w:spacing w:before="66" w:line="220" w:lineRule="auto"/>
        <w:ind w:left="119"/>
        <w:rPr>
          <w:rFonts w:ascii="宋体" w:hAnsi="宋体" w:eastAsia="宋体" w:cs="宋体"/>
          <w:sz w:val="16"/>
          <w:szCs w:val="16"/>
        </w:rPr>
      </w:pPr>
      <w:r>
        <w:rPr>
          <w:rFonts w:ascii="宋体" w:hAnsi="宋体" w:eastAsia="宋体" w:cs="宋体"/>
          <w:sz w:val="16"/>
          <w:szCs w:val="16"/>
        </w:rPr>
        <w:t xml:space="preserve">编制单位：                                                                                                                                </w:t>
      </w:r>
      <w:r>
        <w:rPr>
          <w:rFonts w:ascii="宋体" w:hAnsi="宋体" w:eastAsia="宋体" w:cs="宋体"/>
          <w:spacing w:val="-1"/>
          <w:sz w:val="16"/>
          <w:szCs w:val="16"/>
        </w:rPr>
        <w:t xml:space="preserve">                金额单位：万元</w:t>
      </w:r>
    </w:p>
    <w:p w14:paraId="1CBBD3BB">
      <w:pPr>
        <w:spacing w:line="30" w:lineRule="exact"/>
      </w:pPr>
    </w:p>
    <w:tbl>
      <w:tblPr>
        <w:tblStyle w:val="9"/>
        <w:tblW w:w="1364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64"/>
        <w:gridCol w:w="709"/>
        <w:gridCol w:w="709"/>
        <w:gridCol w:w="709"/>
        <w:gridCol w:w="709"/>
        <w:gridCol w:w="710"/>
        <w:gridCol w:w="710"/>
        <w:gridCol w:w="710"/>
        <w:gridCol w:w="710"/>
        <w:gridCol w:w="710"/>
        <w:gridCol w:w="710"/>
        <w:gridCol w:w="710"/>
        <w:gridCol w:w="710"/>
        <w:gridCol w:w="710"/>
        <w:gridCol w:w="710"/>
        <w:gridCol w:w="710"/>
        <w:gridCol w:w="710"/>
        <w:gridCol w:w="710"/>
        <w:gridCol w:w="714"/>
      </w:tblGrid>
      <w:tr w14:paraId="589729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6" w:hRule="atLeast"/>
        </w:trPr>
        <w:tc>
          <w:tcPr>
            <w:tcW w:w="864" w:type="dxa"/>
            <w:vMerge w:val="restart"/>
            <w:tcBorders>
              <w:bottom w:val="nil"/>
            </w:tcBorders>
            <w:vAlign w:val="top"/>
          </w:tcPr>
          <w:p w14:paraId="5ECF0D4A">
            <w:pPr>
              <w:pStyle w:val="10"/>
              <w:spacing w:line="245" w:lineRule="auto"/>
            </w:pPr>
          </w:p>
          <w:p w14:paraId="626C2B42">
            <w:pPr>
              <w:pStyle w:val="10"/>
              <w:spacing w:line="245" w:lineRule="auto"/>
            </w:pPr>
          </w:p>
          <w:p w14:paraId="7940BED4">
            <w:pPr>
              <w:pStyle w:val="10"/>
              <w:spacing w:line="245" w:lineRule="auto"/>
            </w:pPr>
          </w:p>
          <w:p w14:paraId="40B4BC93">
            <w:pPr>
              <w:pStyle w:val="10"/>
              <w:spacing w:line="245" w:lineRule="auto"/>
            </w:pPr>
          </w:p>
          <w:p w14:paraId="561BE75F">
            <w:pPr>
              <w:spacing w:before="52" w:line="221" w:lineRule="auto"/>
              <w:ind w:left="116"/>
              <w:rPr>
                <w:rFonts w:ascii="宋体" w:hAnsi="宋体" w:eastAsia="宋体" w:cs="宋体"/>
                <w:sz w:val="16"/>
                <w:szCs w:val="16"/>
              </w:rPr>
            </w:pPr>
            <w:r>
              <w:rPr>
                <w:rFonts w:ascii="宋体" w:hAnsi="宋体" w:eastAsia="宋体" w:cs="宋体"/>
                <w:spacing w:val="-2"/>
                <w:sz w:val="16"/>
                <w:szCs w:val="16"/>
              </w:rPr>
              <w:t>单位名称</w:t>
            </w:r>
          </w:p>
        </w:tc>
        <w:tc>
          <w:tcPr>
            <w:tcW w:w="4256" w:type="dxa"/>
            <w:gridSpan w:val="6"/>
            <w:vAlign w:val="top"/>
          </w:tcPr>
          <w:p w14:paraId="3FD83075">
            <w:pPr>
              <w:spacing w:before="292" w:line="220" w:lineRule="auto"/>
              <w:ind w:left="1630"/>
              <w:rPr>
                <w:rFonts w:ascii="宋体" w:hAnsi="宋体" w:eastAsia="宋体" w:cs="宋体"/>
                <w:sz w:val="16"/>
                <w:szCs w:val="16"/>
              </w:rPr>
            </w:pPr>
            <w:r>
              <w:rPr>
                <w:rFonts w:hint="eastAsia" w:ascii="宋体" w:hAnsi="宋体" w:eastAsia="宋体" w:cs="宋体"/>
                <w:spacing w:val="-2"/>
                <w:sz w:val="16"/>
                <w:szCs w:val="16"/>
                <w:lang w:val="en-US" w:eastAsia="zh-CN"/>
              </w:rPr>
              <w:t>2023</w:t>
            </w:r>
            <w:r>
              <w:rPr>
                <w:rFonts w:ascii="宋体" w:hAnsi="宋体" w:eastAsia="宋体" w:cs="宋体"/>
                <w:spacing w:val="-2"/>
                <w:sz w:val="16"/>
                <w:szCs w:val="16"/>
              </w:rPr>
              <w:t>年预算数</w:t>
            </w:r>
          </w:p>
        </w:tc>
        <w:tc>
          <w:tcPr>
            <w:tcW w:w="4260" w:type="dxa"/>
            <w:gridSpan w:val="6"/>
            <w:vAlign w:val="top"/>
          </w:tcPr>
          <w:p w14:paraId="1F3DEE15">
            <w:pPr>
              <w:spacing w:before="292" w:line="220" w:lineRule="auto"/>
              <w:ind w:left="1634"/>
              <w:rPr>
                <w:rFonts w:ascii="宋体" w:hAnsi="宋体" w:eastAsia="宋体" w:cs="宋体"/>
                <w:sz w:val="16"/>
                <w:szCs w:val="16"/>
              </w:rPr>
            </w:pPr>
            <w:r>
              <w:rPr>
                <w:rFonts w:hint="eastAsia" w:ascii="宋体" w:hAnsi="宋体" w:eastAsia="宋体" w:cs="宋体"/>
                <w:spacing w:val="-2"/>
                <w:sz w:val="16"/>
                <w:szCs w:val="16"/>
                <w:lang w:val="en-US" w:eastAsia="zh-CN"/>
              </w:rPr>
              <w:t>2024</w:t>
            </w:r>
            <w:r>
              <w:rPr>
                <w:rFonts w:ascii="宋体" w:hAnsi="宋体" w:eastAsia="宋体" w:cs="宋体"/>
                <w:spacing w:val="-2"/>
                <w:sz w:val="16"/>
                <w:szCs w:val="16"/>
              </w:rPr>
              <w:t>年预算数</w:t>
            </w:r>
          </w:p>
        </w:tc>
        <w:tc>
          <w:tcPr>
            <w:tcW w:w="4264" w:type="dxa"/>
            <w:gridSpan w:val="6"/>
            <w:vAlign w:val="top"/>
          </w:tcPr>
          <w:p w14:paraId="73EFB392">
            <w:pPr>
              <w:spacing w:before="292" w:line="220" w:lineRule="auto"/>
              <w:ind w:left="1713"/>
              <w:rPr>
                <w:rFonts w:ascii="宋体" w:hAnsi="宋体" w:eastAsia="宋体" w:cs="宋体"/>
                <w:sz w:val="16"/>
                <w:szCs w:val="16"/>
              </w:rPr>
            </w:pPr>
            <w:r>
              <w:rPr>
                <w:rFonts w:hint="eastAsia" w:ascii="宋体" w:hAnsi="宋体" w:eastAsia="宋体" w:cs="宋体"/>
                <w:spacing w:val="-2"/>
                <w:sz w:val="16"/>
                <w:szCs w:val="16"/>
                <w:lang w:val="en-US" w:eastAsia="zh-CN"/>
              </w:rPr>
              <w:t>2025</w:t>
            </w:r>
            <w:r>
              <w:rPr>
                <w:rFonts w:ascii="宋体" w:hAnsi="宋体" w:eastAsia="宋体" w:cs="宋体"/>
                <w:spacing w:val="-2"/>
                <w:sz w:val="16"/>
                <w:szCs w:val="16"/>
              </w:rPr>
              <w:t>年预算数</w:t>
            </w:r>
          </w:p>
        </w:tc>
      </w:tr>
      <w:tr w14:paraId="390709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864" w:type="dxa"/>
            <w:vMerge w:val="continue"/>
            <w:tcBorders>
              <w:top w:val="nil"/>
              <w:bottom w:val="nil"/>
            </w:tcBorders>
            <w:vAlign w:val="top"/>
          </w:tcPr>
          <w:p w14:paraId="233CA3F2">
            <w:pPr>
              <w:pStyle w:val="10"/>
            </w:pPr>
          </w:p>
        </w:tc>
        <w:tc>
          <w:tcPr>
            <w:tcW w:w="709" w:type="dxa"/>
            <w:vMerge w:val="restart"/>
            <w:tcBorders>
              <w:bottom w:val="nil"/>
            </w:tcBorders>
            <w:vAlign w:val="top"/>
          </w:tcPr>
          <w:p w14:paraId="4FAE392A">
            <w:pPr>
              <w:pStyle w:val="10"/>
              <w:spacing w:line="398" w:lineRule="auto"/>
            </w:pPr>
          </w:p>
          <w:p w14:paraId="26D05FD6">
            <w:pPr>
              <w:spacing w:before="52" w:line="223" w:lineRule="auto"/>
              <w:ind w:left="122"/>
              <w:rPr>
                <w:rFonts w:ascii="宋体" w:hAnsi="宋体" w:eastAsia="宋体" w:cs="宋体"/>
                <w:sz w:val="16"/>
                <w:szCs w:val="16"/>
              </w:rPr>
            </w:pPr>
            <w:r>
              <w:rPr>
                <w:rFonts w:ascii="宋体" w:hAnsi="宋体" w:eastAsia="宋体" w:cs="宋体"/>
                <w:spacing w:val="-3"/>
                <w:sz w:val="16"/>
                <w:szCs w:val="16"/>
              </w:rPr>
              <w:t>"三公"</w:t>
            </w:r>
          </w:p>
          <w:p w14:paraId="190180D6">
            <w:pPr>
              <w:spacing w:before="12" w:line="221" w:lineRule="auto"/>
              <w:ind w:left="118"/>
              <w:rPr>
                <w:rFonts w:ascii="宋体" w:hAnsi="宋体" w:eastAsia="宋体" w:cs="宋体"/>
                <w:sz w:val="16"/>
                <w:szCs w:val="16"/>
              </w:rPr>
            </w:pPr>
            <w:r>
              <w:rPr>
                <w:rFonts w:ascii="宋体" w:hAnsi="宋体" w:eastAsia="宋体" w:cs="宋体"/>
                <w:spacing w:val="-2"/>
                <w:sz w:val="16"/>
                <w:szCs w:val="16"/>
              </w:rPr>
              <w:t>经费合</w:t>
            </w:r>
          </w:p>
          <w:p w14:paraId="68DBF897">
            <w:pPr>
              <w:spacing w:before="17" w:line="222" w:lineRule="auto"/>
              <w:ind w:left="276"/>
              <w:rPr>
                <w:rFonts w:ascii="宋体" w:hAnsi="宋体" w:eastAsia="宋体" w:cs="宋体"/>
                <w:sz w:val="16"/>
                <w:szCs w:val="16"/>
              </w:rPr>
            </w:pPr>
            <w:r>
              <w:rPr>
                <w:rFonts w:ascii="宋体" w:hAnsi="宋体" w:eastAsia="宋体" w:cs="宋体"/>
                <w:sz w:val="16"/>
                <w:szCs w:val="16"/>
              </w:rPr>
              <w:t>计</w:t>
            </w:r>
          </w:p>
        </w:tc>
        <w:tc>
          <w:tcPr>
            <w:tcW w:w="709" w:type="dxa"/>
            <w:vMerge w:val="restart"/>
            <w:tcBorders>
              <w:bottom w:val="nil"/>
            </w:tcBorders>
            <w:vAlign w:val="top"/>
          </w:tcPr>
          <w:p w14:paraId="27A11F18">
            <w:pPr>
              <w:pStyle w:val="10"/>
              <w:spacing w:line="398" w:lineRule="auto"/>
            </w:pPr>
          </w:p>
          <w:p w14:paraId="5E4D6315">
            <w:pPr>
              <w:spacing w:before="52" w:line="223" w:lineRule="auto"/>
              <w:ind w:left="131"/>
              <w:rPr>
                <w:rFonts w:ascii="宋体" w:hAnsi="宋体" w:eastAsia="宋体" w:cs="宋体"/>
                <w:sz w:val="16"/>
                <w:szCs w:val="16"/>
              </w:rPr>
            </w:pPr>
            <w:r>
              <w:rPr>
                <w:rFonts w:ascii="宋体" w:hAnsi="宋体" w:eastAsia="宋体" w:cs="宋体"/>
                <w:spacing w:val="-6"/>
                <w:sz w:val="16"/>
                <w:szCs w:val="16"/>
              </w:rPr>
              <w:t>因公出</w:t>
            </w:r>
          </w:p>
          <w:p w14:paraId="1979902A">
            <w:pPr>
              <w:spacing w:before="12" w:line="221" w:lineRule="auto"/>
              <w:ind w:left="134"/>
              <w:rPr>
                <w:rFonts w:ascii="宋体" w:hAnsi="宋体" w:eastAsia="宋体" w:cs="宋体"/>
                <w:sz w:val="16"/>
                <w:szCs w:val="16"/>
              </w:rPr>
            </w:pPr>
            <w:r>
              <w:rPr>
                <w:rFonts w:ascii="宋体" w:hAnsi="宋体" w:eastAsia="宋体" w:cs="宋体"/>
                <w:spacing w:val="-6"/>
                <w:sz w:val="16"/>
                <w:szCs w:val="16"/>
              </w:rPr>
              <w:t>国(境)</w:t>
            </w:r>
          </w:p>
          <w:p w14:paraId="11C972A5">
            <w:pPr>
              <w:spacing w:before="17" w:line="221" w:lineRule="auto"/>
              <w:ind w:left="286"/>
              <w:rPr>
                <w:rFonts w:ascii="宋体" w:hAnsi="宋体" w:eastAsia="宋体" w:cs="宋体"/>
                <w:sz w:val="16"/>
                <w:szCs w:val="16"/>
              </w:rPr>
            </w:pPr>
            <w:r>
              <w:rPr>
                <w:rFonts w:ascii="宋体" w:hAnsi="宋体" w:eastAsia="宋体" w:cs="宋体"/>
                <w:sz w:val="16"/>
                <w:szCs w:val="16"/>
              </w:rPr>
              <w:t>费</w:t>
            </w:r>
          </w:p>
        </w:tc>
        <w:tc>
          <w:tcPr>
            <w:tcW w:w="2128" w:type="dxa"/>
            <w:gridSpan w:val="3"/>
            <w:vAlign w:val="top"/>
          </w:tcPr>
          <w:p w14:paraId="659BF120">
            <w:pPr>
              <w:spacing w:before="287" w:line="220" w:lineRule="auto"/>
              <w:ind w:left="274"/>
              <w:rPr>
                <w:rFonts w:ascii="宋体" w:hAnsi="宋体" w:eastAsia="宋体" w:cs="宋体"/>
                <w:sz w:val="16"/>
                <w:szCs w:val="16"/>
              </w:rPr>
            </w:pPr>
            <w:r>
              <w:rPr>
                <w:rFonts w:ascii="宋体" w:hAnsi="宋体" w:eastAsia="宋体" w:cs="宋体"/>
                <w:spacing w:val="-2"/>
                <w:sz w:val="16"/>
                <w:szCs w:val="16"/>
              </w:rPr>
              <w:t>公务用车购置及运行费</w:t>
            </w:r>
          </w:p>
        </w:tc>
        <w:tc>
          <w:tcPr>
            <w:tcW w:w="710" w:type="dxa"/>
            <w:vMerge w:val="restart"/>
            <w:tcBorders>
              <w:bottom w:val="nil"/>
            </w:tcBorders>
            <w:vAlign w:val="top"/>
          </w:tcPr>
          <w:p w14:paraId="4C3BF914">
            <w:pPr>
              <w:pStyle w:val="10"/>
              <w:spacing w:line="252" w:lineRule="auto"/>
            </w:pPr>
          </w:p>
          <w:p w14:paraId="7257821C">
            <w:pPr>
              <w:pStyle w:val="10"/>
              <w:spacing w:line="252" w:lineRule="auto"/>
            </w:pPr>
          </w:p>
          <w:p w14:paraId="5A5E86B9">
            <w:pPr>
              <w:spacing w:before="52" w:line="229" w:lineRule="auto"/>
              <w:ind w:left="201" w:right="109" w:hanging="75"/>
              <w:rPr>
                <w:rFonts w:ascii="宋体" w:hAnsi="宋体" w:eastAsia="宋体" w:cs="宋体"/>
                <w:sz w:val="16"/>
                <w:szCs w:val="16"/>
              </w:rPr>
            </w:pPr>
            <w:r>
              <w:rPr>
                <w:rFonts w:ascii="宋体" w:hAnsi="宋体" w:eastAsia="宋体" w:cs="宋体"/>
                <w:spacing w:val="-4"/>
                <w:sz w:val="16"/>
                <w:szCs w:val="16"/>
              </w:rPr>
              <w:t>公务接</w:t>
            </w:r>
            <w:r>
              <w:rPr>
                <w:rFonts w:ascii="宋体" w:hAnsi="宋体" w:eastAsia="宋体" w:cs="宋体"/>
                <w:sz w:val="16"/>
                <w:szCs w:val="16"/>
              </w:rPr>
              <w:t xml:space="preserve"> </w:t>
            </w:r>
            <w:r>
              <w:rPr>
                <w:rFonts w:ascii="宋体" w:hAnsi="宋体" w:eastAsia="宋体" w:cs="宋体"/>
                <w:spacing w:val="-3"/>
                <w:sz w:val="16"/>
                <w:szCs w:val="16"/>
              </w:rPr>
              <w:t>待费</w:t>
            </w:r>
          </w:p>
        </w:tc>
        <w:tc>
          <w:tcPr>
            <w:tcW w:w="710" w:type="dxa"/>
            <w:vMerge w:val="restart"/>
            <w:tcBorders>
              <w:bottom w:val="nil"/>
            </w:tcBorders>
            <w:vAlign w:val="top"/>
          </w:tcPr>
          <w:p w14:paraId="196B29BE">
            <w:pPr>
              <w:pStyle w:val="10"/>
              <w:spacing w:line="398" w:lineRule="auto"/>
            </w:pPr>
          </w:p>
          <w:p w14:paraId="58148EE7">
            <w:pPr>
              <w:spacing w:before="52" w:line="223" w:lineRule="auto"/>
              <w:ind w:left="126"/>
              <w:rPr>
                <w:rFonts w:ascii="宋体" w:hAnsi="宋体" w:eastAsia="宋体" w:cs="宋体"/>
                <w:sz w:val="16"/>
                <w:szCs w:val="16"/>
              </w:rPr>
            </w:pPr>
            <w:r>
              <w:rPr>
                <w:rFonts w:ascii="宋体" w:hAnsi="宋体" w:eastAsia="宋体" w:cs="宋体"/>
                <w:spacing w:val="-3"/>
                <w:sz w:val="16"/>
                <w:szCs w:val="16"/>
              </w:rPr>
              <w:t>"三公"</w:t>
            </w:r>
          </w:p>
          <w:p w14:paraId="192E0B1D">
            <w:pPr>
              <w:spacing w:before="12" w:line="221" w:lineRule="auto"/>
              <w:ind w:left="122"/>
              <w:rPr>
                <w:rFonts w:ascii="宋体" w:hAnsi="宋体" w:eastAsia="宋体" w:cs="宋体"/>
                <w:sz w:val="16"/>
                <w:szCs w:val="16"/>
              </w:rPr>
            </w:pPr>
            <w:r>
              <w:rPr>
                <w:rFonts w:ascii="宋体" w:hAnsi="宋体" w:eastAsia="宋体" w:cs="宋体"/>
                <w:spacing w:val="-2"/>
                <w:sz w:val="16"/>
                <w:szCs w:val="16"/>
              </w:rPr>
              <w:t>经费合</w:t>
            </w:r>
          </w:p>
          <w:p w14:paraId="3103552F">
            <w:pPr>
              <w:spacing w:before="17" w:line="222" w:lineRule="auto"/>
              <w:ind w:left="280"/>
              <w:rPr>
                <w:rFonts w:ascii="宋体" w:hAnsi="宋体" w:eastAsia="宋体" w:cs="宋体"/>
                <w:sz w:val="16"/>
                <w:szCs w:val="16"/>
              </w:rPr>
            </w:pPr>
            <w:r>
              <w:rPr>
                <w:rFonts w:ascii="宋体" w:hAnsi="宋体" w:eastAsia="宋体" w:cs="宋体"/>
                <w:sz w:val="16"/>
                <w:szCs w:val="16"/>
              </w:rPr>
              <w:t>计</w:t>
            </w:r>
          </w:p>
        </w:tc>
        <w:tc>
          <w:tcPr>
            <w:tcW w:w="710" w:type="dxa"/>
            <w:vMerge w:val="restart"/>
            <w:tcBorders>
              <w:bottom w:val="nil"/>
            </w:tcBorders>
            <w:vAlign w:val="top"/>
          </w:tcPr>
          <w:p w14:paraId="371766F1">
            <w:pPr>
              <w:pStyle w:val="10"/>
              <w:spacing w:line="398" w:lineRule="auto"/>
            </w:pPr>
          </w:p>
          <w:p w14:paraId="08817F2A">
            <w:pPr>
              <w:spacing w:before="52" w:line="223" w:lineRule="auto"/>
              <w:ind w:left="134"/>
              <w:rPr>
                <w:rFonts w:ascii="宋体" w:hAnsi="宋体" w:eastAsia="宋体" w:cs="宋体"/>
                <w:sz w:val="16"/>
                <w:szCs w:val="16"/>
              </w:rPr>
            </w:pPr>
            <w:r>
              <w:rPr>
                <w:rFonts w:ascii="宋体" w:hAnsi="宋体" w:eastAsia="宋体" w:cs="宋体"/>
                <w:spacing w:val="-6"/>
                <w:sz w:val="16"/>
                <w:szCs w:val="16"/>
              </w:rPr>
              <w:t>因公出</w:t>
            </w:r>
          </w:p>
          <w:p w14:paraId="1E07BF1A">
            <w:pPr>
              <w:spacing w:before="12" w:line="221" w:lineRule="auto"/>
              <w:ind w:left="137"/>
              <w:rPr>
                <w:rFonts w:ascii="宋体" w:hAnsi="宋体" w:eastAsia="宋体" w:cs="宋体"/>
                <w:sz w:val="16"/>
                <w:szCs w:val="16"/>
              </w:rPr>
            </w:pPr>
            <w:r>
              <w:rPr>
                <w:rFonts w:ascii="宋体" w:hAnsi="宋体" w:eastAsia="宋体" w:cs="宋体"/>
                <w:spacing w:val="-6"/>
                <w:sz w:val="16"/>
                <w:szCs w:val="16"/>
              </w:rPr>
              <w:t>国(境)</w:t>
            </w:r>
          </w:p>
          <w:p w14:paraId="66365E37">
            <w:pPr>
              <w:spacing w:before="17" w:line="221" w:lineRule="auto"/>
              <w:ind w:left="289"/>
              <w:rPr>
                <w:rFonts w:ascii="宋体" w:hAnsi="宋体" w:eastAsia="宋体" w:cs="宋体"/>
                <w:sz w:val="16"/>
                <w:szCs w:val="16"/>
              </w:rPr>
            </w:pPr>
            <w:r>
              <w:rPr>
                <w:rFonts w:ascii="宋体" w:hAnsi="宋体" w:eastAsia="宋体" w:cs="宋体"/>
                <w:sz w:val="16"/>
                <w:szCs w:val="16"/>
              </w:rPr>
              <w:t>费</w:t>
            </w:r>
          </w:p>
        </w:tc>
        <w:tc>
          <w:tcPr>
            <w:tcW w:w="2130" w:type="dxa"/>
            <w:gridSpan w:val="3"/>
            <w:vAlign w:val="top"/>
          </w:tcPr>
          <w:p w14:paraId="5981742F">
            <w:pPr>
              <w:spacing w:before="287" w:line="220" w:lineRule="auto"/>
              <w:ind w:left="276"/>
              <w:rPr>
                <w:rFonts w:ascii="宋体" w:hAnsi="宋体" w:eastAsia="宋体" w:cs="宋体"/>
                <w:sz w:val="16"/>
                <w:szCs w:val="16"/>
              </w:rPr>
            </w:pPr>
            <w:r>
              <w:rPr>
                <w:rFonts w:ascii="宋体" w:hAnsi="宋体" w:eastAsia="宋体" w:cs="宋体"/>
                <w:spacing w:val="-2"/>
                <w:sz w:val="16"/>
                <w:szCs w:val="16"/>
              </w:rPr>
              <w:t>公务用车购置及运行费</w:t>
            </w:r>
          </w:p>
        </w:tc>
        <w:tc>
          <w:tcPr>
            <w:tcW w:w="710" w:type="dxa"/>
            <w:vMerge w:val="restart"/>
            <w:tcBorders>
              <w:bottom w:val="nil"/>
            </w:tcBorders>
            <w:vAlign w:val="top"/>
          </w:tcPr>
          <w:p w14:paraId="0D8DB156">
            <w:pPr>
              <w:pStyle w:val="10"/>
              <w:spacing w:line="252" w:lineRule="auto"/>
            </w:pPr>
          </w:p>
          <w:p w14:paraId="72446706">
            <w:pPr>
              <w:pStyle w:val="10"/>
              <w:spacing w:line="252" w:lineRule="auto"/>
            </w:pPr>
          </w:p>
          <w:p w14:paraId="4D9C2EB5">
            <w:pPr>
              <w:spacing w:before="52" w:line="229" w:lineRule="auto"/>
              <w:ind w:left="201" w:right="109" w:hanging="75"/>
              <w:rPr>
                <w:rFonts w:ascii="宋体" w:hAnsi="宋体" w:eastAsia="宋体" w:cs="宋体"/>
                <w:sz w:val="16"/>
                <w:szCs w:val="16"/>
              </w:rPr>
            </w:pPr>
            <w:r>
              <w:rPr>
                <w:rFonts w:ascii="宋体" w:hAnsi="宋体" w:eastAsia="宋体" w:cs="宋体"/>
                <w:spacing w:val="-4"/>
                <w:sz w:val="16"/>
                <w:szCs w:val="16"/>
              </w:rPr>
              <w:t>公务接</w:t>
            </w:r>
            <w:r>
              <w:rPr>
                <w:rFonts w:ascii="宋体" w:hAnsi="宋体" w:eastAsia="宋体" w:cs="宋体"/>
                <w:sz w:val="16"/>
                <w:szCs w:val="16"/>
              </w:rPr>
              <w:t xml:space="preserve"> </w:t>
            </w:r>
            <w:r>
              <w:rPr>
                <w:rFonts w:ascii="宋体" w:hAnsi="宋体" w:eastAsia="宋体" w:cs="宋体"/>
                <w:spacing w:val="-3"/>
                <w:sz w:val="16"/>
                <w:szCs w:val="16"/>
              </w:rPr>
              <w:t>待费</w:t>
            </w:r>
          </w:p>
        </w:tc>
        <w:tc>
          <w:tcPr>
            <w:tcW w:w="710" w:type="dxa"/>
            <w:vMerge w:val="restart"/>
            <w:tcBorders>
              <w:bottom w:val="nil"/>
            </w:tcBorders>
            <w:vAlign w:val="top"/>
          </w:tcPr>
          <w:p w14:paraId="660CD3F1">
            <w:pPr>
              <w:pStyle w:val="10"/>
              <w:spacing w:line="398" w:lineRule="auto"/>
            </w:pPr>
          </w:p>
          <w:p w14:paraId="651EC50B">
            <w:pPr>
              <w:spacing w:before="52" w:line="223" w:lineRule="auto"/>
              <w:ind w:left="126"/>
              <w:rPr>
                <w:rFonts w:ascii="宋体" w:hAnsi="宋体" w:eastAsia="宋体" w:cs="宋体"/>
                <w:sz w:val="16"/>
                <w:szCs w:val="16"/>
              </w:rPr>
            </w:pPr>
            <w:r>
              <w:rPr>
                <w:rFonts w:ascii="宋体" w:hAnsi="宋体" w:eastAsia="宋体" w:cs="宋体"/>
                <w:spacing w:val="-3"/>
                <w:sz w:val="16"/>
                <w:szCs w:val="16"/>
              </w:rPr>
              <w:t>"三公"</w:t>
            </w:r>
          </w:p>
          <w:p w14:paraId="23DE332D">
            <w:pPr>
              <w:spacing w:before="12" w:line="221" w:lineRule="auto"/>
              <w:ind w:left="122"/>
              <w:rPr>
                <w:rFonts w:ascii="宋体" w:hAnsi="宋体" w:eastAsia="宋体" w:cs="宋体"/>
                <w:sz w:val="16"/>
                <w:szCs w:val="16"/>
              </w:rPr>
            </w:pPr>
            <w:r>
              <w:rPr>
                <w:rFonts w:ascii="宋体" w:hAnsi="宋体" w:eastAsia="宋体" w:cs="宋体"/>
                <w:spacing w:val="-2"/>
                <w:sz w:val="16"/>
                <w:szCs w:val="16"/>
              </w:rPr>
              <w:t>经费合</w:t>
            </w:r>
          </w:p>
          <w:p w14:paraId="12D4C2E2">
            <w:pPr>
              <w:spacing w:before="17" w:line="222" w:lineRule="auto"/>
              <w:ind w:left="280"/>
              <w:rPr>
                <w:rFonts w:ascii="宋体" w:hAnsi="宋体" w:eastAsia="宋体" w:cs="宋体"/>
                <w:sz w:val="16"/>
                <w:szCs w:val="16"/>
              </w:rPr>
            </w:pPr>
            <w:r>
              <w:rPr>
                <w:rFonts w:ascii="宋体" w:hAnsi="宋体" w:eastAsia="宋体" w:cs="宋体"/>
                <w:sz w:val="16"/>
                <w:szCs w:val="16"/>
              </w:rPr>
              <w:t>计</w:t>
            </w:r>
          </w:p>
        </w:tc>
        <w:tc>
          <w:tcPr>
            <w:tcW w:w="710" w:type="dxa"/>
            <w:vMerge w:val="restart"/>
            <w:tcBorders>
              <w:bottom w:val="nil"/>
            </w:tcBorders>
            <w:vAlign w:val="top"/>
          </w:tcPr>
          <w:p w14:paraId="593070D6">
            <w:pPr>
              <w:pStyle w:val="10"/>
              <w:spacing w:line="398" w:lineRule="auto"/>
            </w:pPr>
          </w:p>
          <w:p w14:paraId="5D904F22">
            <w:pPr>
              <w:spacing w:before="52" w:line="223" w:lineRule="auto"/>
              <w:ind w:left="134"/>
              <w:rPr>
                <w:rFonts w:ascii="宋体" w:hAnsi="宋体" w:eastAsia="宋体" w:cs="宋体"/>
                <w:sz w:val="16"/>
                <w:szCs w:val="16"/>
              </w:rPr>
            </w:pPr>
            <w:r>
              <w:rPr>
                <w:rFonts w:ascii="宋体" w:hAnsi="宋体" w:eastAsia="宋体" w:cs="宋体"/>
                <w:spacing w:val="-6"/>
                <w:sz w:val="16"/>
                <w:szCs w:val="16"/>
              </w:rPr>
              <w:t>因公出</w:t>
            </w:r>
          </w:p>
          <w:p w14:paraId="4674D836">
            <w:pPr>
              <w:spacing w:before="12" w:line="221" w:lineRule="auto"/>
              <w:ind w:left="137"/>
              <w:rPr>
                <w:rFonts w:ascii="宋体" w:hAnsi="宋体" w:eastAsia="宋体" w:cs="宋体"/>
                <w:sz w:val="16"/>
                <w:szCs w:val="16"/>
              </w:rPr>
            </w:pPr>
            <w:r>
              <w:rPr>
                <w:rFonts w:ascii="宋体" w:hAnsi="宋体" w:eastAsia="宋体" w:cs="宋体"/>
                <w:spacing w:val="-6"/>
                <w:sz w:val="16"/>
                <w:szCs w:val="16"/>
              </w:rPr>
              <w:t>国(境)</w:t>
            </w:r>
          </w:p>
          <w:p w14:paraId="4279CF92">
            <w:pPr>
              <w:spacing w:before="17" w:line="221" w:lineRule="auto"/>
              <w:ind w:left="289"/>
              <w:rPr>
                <w:rFonts w:ascii="宋体" w:hAnsi="宋体" w:eastAsia="宋体" w:cs="宋体"/>
                <w:sz w:val="16"/>
                <w:szCs w:val="16"/>
              </w:rPr>
            </w:pPr>
            <w:r>
              <w:rPr>
                <w:rFonts w:ascii="宋体" w:hAnsi="宋体" w:eastAsia="宋体" w:cs="宋体"/>
                <w:sz w:val="16"/>
                <w:szCs w:val="16"/>
              </w:rPr>
              <w:t>费</w:t>
            </w:r>
          </w:p>
        </w:tc>
        <w:tc>
          <w:tcPr>
            <w:tcW w:w="2130" w:type="dxa"/>
            <w:gridSpan w:val="3"/>
            <w:vAlign w:val="top"/>
          </w:tcPr>
          <w:p w14:paraId="2BC158A7">
            <w:pPr>
              <w:spacing w:before="287" w:line="220" w:lineRule="auto"/>
              <w:ind w:left="276"/>
              <w:rPr>
                <w:rFonts w:ascii="宋体" w:hAnsi="宋体" w:eastAsia="宋体" w:cs="宋体"/>
                <w:sz w:val="16"/>
                <w:szCs w:val="16"/>
              </w:rPr>
            </w:pPr>
            <w:r>
              <w:rPr>
                <w:rFonts w:ascii="宋体" w:hAnsi="宋体" w:eastAsia="宋体" w:cs="宋体"/>
                <w:spacing w:val="-2"/>
                <w:sz w:val="16"/>
                <w:szCs w:val="16"/>
              </w:rPr>
              <w:t>公务用车购置及运行费</w:t>
            </w:r>
          </w:p>
        </w:tc>
        <w:tc>
          <w:tcPr>
            <w:tcW w:w="714" w:type="dxa"/>
            <w:vMerge w:val="restart"/>
            <w:tcBorders>
              <w:bottom w:val="nil"/>
            </w:tcBorders>
            <w:vAlign w:val="top"/>
          </w:tcPr>
          <w:p w14:paraId="16DA14B2">
            <w:pPr>
              <w:pStyle w:val="10"/>
              <w:spacing w:line="252" w:lineRule="auto"/>
            </w:pPr>
          </w:p>
          <w:p w14:paraId="6F36D203">
            <w:pPr>
              <w:pStyle w:val="10"/>
              <w:spacing w:line="252" w:lineRule="auto"/>
            </w:pPr>
          </w:p>
          <w:p w14:paraId="0D8B2598">
            <w:pPr>
              <w:spacing w:before="52" w:line="229" w:lineRule="auto"/>
              <w:ind w:left="201" w:right="113" w:hanging="75"/>
              <w:rPr>
                <w:rFonts w:ascii="宋体" w:hAnsi="宋体" w:eastAsia="宋体" w:cs="宋体"/>
                <w:sz w:val="16"/>
                <w:szCs w:val="16"/>
              </w:rPr>
            </w:pPr>
            <w:r>
              <w:rPr>
                <w:rFonts w:ascii="宋体" w:hAnsi="宋体" w:eastAsia="宋体" w:cs="宋体"/>
                <w:spacing w:val="-4"/>
                <w:sz w:val="16"/>
                <w:szCs w:val="16"/>
              </w:rPr>
              <w:t>公务接</w:t>
            </w:r>
            <w:r>
              <w:rPr>
                <w:rFonts w:ascii="宋体" w:hAnsi="宋体" w:eastAsia="宋体" w:cs="宋体"/>
                <w:sz w:val="16"/>
                <w:szCs w:val="16"/>
              </w:rPr>
              <w:t xml:space="preserve"> </w:t>
            </w:r>
            <w:r>
              <w:rPr>
                <w:rFonts w:ascii="宋体" w:hAnsi="宋体" w:eastAsia="宋体" w:cs="宋体"/>
                <w:spacing w:val="-3"/>
                <w:sz w:val="16"/>
                <w:szCs w:val="16"/>
              </w:rPr>
              <w:t>待费</w:t>
            </w:r>
          </w:p>
        </w:tc>
      </w:tr>
      <w:tr w14:paraId="55A37D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864" w:type="dxa"/>
            <w:vMerge w:val="continue"/>
            <w:tcBorders>
              <w:top w:val="nil"/>
            </w:tcBorders>
            <w:vAlign w:val="top"/>
          </w:tcPr>
          <w:p w14:paraId="4E6CF381">
            <w:pPr>
              <w:pStyle w:val="10"/>
            </w:pPr>
          </w:p>
        </w:tc>
        <w:tc>
          <w:tcPr>
            <w:tcW w:w="709" w:type="dxa"/>
            <w:vMerge w:val="continue"/>
            <w:tcBorders>
              <w:top w:val="nil"/>
            </w:tcBorders>
            <w:vAlign w:val="top"/>
          </w:tcPr>
          <w:p w14:paraId="1C586B30">
            <w:pPr>
              <w:pStyle w:val="10"/>
            </w:pPr>
          </w:p>
        </w:tc>
        <w:tc>
          <w:tcPr>
            <w:tcW w:w="709" w:type="dxa"/>
            <w:vMerge w:val="continue"/>
            <w:tcBorders>
              <w:top w:val="nil"/>
            </w:tcBorders>
            <w:vAlign w:val="top"/>
          </w:tcPr>
          <w:p w14:paraId="12B26142">
            <w:pPr>
              <w:pStyle w:val="10"/>
            </w:pPr>
          </w:p>
        </w:tc>
        <w:tc>
          <w:tcPr>
            <w:tcW w:w="709" w:type="dxa"/>
            <w:vAlign w:val="top"/>
          </w:tcPr>
          <w:p w14:paraId="768FFB6A">
            <w:pPr>
              <w:spacing w:before="287" w:line="222" w:lineRule="auto"/>
              <w:ind w:left="204"/>
              <w:rPr>
                <w:rFonts w:ascii="宋体" w:hAnsi="宋体" w:eastAsia="宋体" w:cs="宋体"/>
                <w:sz w:val="16"/>
                <w:szCs w:val="16"/>
              </w:rPr>
            </w:pPr>
            <w:r>
              <w:rPr>
                <w:rFonts w:ascii="宋体" w:hAnsi="宋体" w:eastAsia="宋体" w:cs="宋体"/>
                <w:spacing w:val="-5"/>
                <w:sz w:val="16"/>
                <w:szCs w:val="16"/>
              </w:rPr>
              <w:t>小计</w:t>
            </w:r>
          </w:p>
        </w:tc>
        <w:tc>
          <w:tcPr>
            <w:tcW w:w="709" w:type="dxa"/>
            <w:vAlign w:val="top"/>
          </w:tcPr>
          <w:p w14:paraId="76F9DED4">
            <w:pPr>
              <w:spacing w:before="81" w:line="220" w:lineRule="auto"/>
              <w:ind w:left="124"/>
              <w:rPr>
                <w:rFonts w:ascii="宋体" w:hAnsi="宋体" w:eastAsia="宋体" w:cs="宋体"/>
                <w:sz w:val="16"/>
                <w:szCs w:val="16"/>
              </w:rPr>
            </w:pPr>
            <w:r>
              <w:rPr>
                <w:rFonts w:ascii="宋体" w:hAnsi="宋体" w:eastAsia="宋体" w:cs="宋体"/>
                <w:spacing w:val="-4"/>
                <w:sz w:val="16"/>
                <w:szCs w:val="16"/>
              </w:rPr>
              <w:t>公务用</w:t>
            </w:r>
          </w:p>
          <w:p w14:paraId="508A0E31">
            <w:pPr>
              <w:spacing w:before="15" w:line="220" w:lineRule="auto"/>
              <w:ind w:left="120"/>
              <w:rPr>
                <w:rFonts w:ascii="宋体" w:hAnsi="宋体" w:eastAsia="宋体" w:cs="宋体"/>
                <w:sz w:val="16"/>
                <w:szCs w:val="16"/>
              </w:rPr>
            </w:pPr>
            <w:r>
              <w:rPr>
                <w:rFonts w:ascii="宋体" w:hAnsi="宋体" w:eastAsia="宋体" w:cs="宋体"/>
                <w:spacing w:val="-2"/>
                <w:sz w:val="16"/>
                <w:szCs w:val="16"/>
              </w:rPr>
              <w:t>车购置</w:t>
            </w:r>
          </w:p>
          <w:p w14:paraId="62030F92">
            <w:pPr>
              <w:spacing w:before="17" w:line="221" w:lineRule="auto"/>
              <w:ind w:left="289"/>
              <w:rPr>
                <w:rFonts w:ascii="宋体" w:hAnsi="宋体" w:eastAsia="宋体" w:cs="宋体"/>
                <w:sz w:val="16"/>
                <w:szCs w:val="16"/>
              </w:rPr>
            </w:pPr>
            <w:r>
              <w:rPr>
                <w:rFonts w:ascii="宋体" w:hAnsi="宋体" w:eastAsia="宋体" w:cs="宋体"/>
                <w:sz w:val="16"/>
                <w:szCs w:val="16"/>
              </w:rPr>
              <w:t>费</w:t>
            </w:r>
          </w:p>
        </w:tc>
        <w:tc>
          <w:tcPr>
            <w:tcW w:w="710" w:type="dxa"/>
            <w:vAlign w:val="top"/>
          </w:tcPr>
          <w:p w14:paraId="595533E3">
            <w:pPr>
              <w:spacing w:before="82" w:line="233" w:lineRule="auto"/>
              <w:ind w:left="122" w:right="110" w:firstLine="3"/>
              <w:jc w:val="both"/>
              <w:rPr>
                <w:rFonts w:ascii="宋体" w:hAnsi="宋体" w:eastAsia="宋体" w:cs="宋体"/>
                <w:sz w:val="16"/>
                <w:szCs w:val="16"/>
              </w:rPr>
            </w:pPr>
            <w:r>
              <w:rPr>
                <w:rFonts w:ascii="宋体" w:hAnsi="宋体" w:eastAsia="宋体" w:cs="宋体"/>
                <w:spacing w:val="-4"/>
                <w:sz w:val="16"/>
                <w:szCs w:val="16"/>
              </w:rPr>
              <w:t>公务用</w:t>
            </w:r>
            <w:r>
              <w:rPr>
                <w:rFonts w:ascii="宋体" w:hAnsi="宋体" w:eastAsia="宋体" w:cs="宋体"/>
                <w:sz w:val="16"/>
                <w:szCs w:val="16"/>
              </w:rPr>
              <w:t xml:space="preserve"> </w:t>
            </w:r>
            <w:r>
              <w:rPr>
                <w:rFonts w:ascii="宋体" w:hAnsi="宋体" w:eastAsia="宋体" w:cs="宋体"/>
                <w:spacing w:val="-3"/>
                <w:sz w:val="16"/>
                <w:szCs w:val="16"/>
              </w:rPr>
              <w:t>车运行</w:t>
            </w:r>
            <w:r>
              <w:rPr>
                <w:rFonts w:ascii="宋体" w:hAnsi="宋体" w:eastAsia="宋体" w:cs="宋体"/>
                <w:sz w:val="16"/>
                <w:szCs w:val="16"/>
              </w:rPr>
              <w:t xml:space="preserve"> </w:t>
            </w:r>
            <w:r>
              <w:rPr>
                <w:rFonts w:ascii="宋体" w:hAnsi="宋体" w:eastAsia="宋体" w:cs="宋体"/>
                <w:spacing w:val="-3"/>
                <w:sz w:val="16"/>
                <w:szCs w:val="16"/>
              </w:rPr>
              <w:t>维护费</w:t>
            </w:r>
          </w:p>
        </w:tc>
        <w:tc>
          <w:tcPr>
            <w:tcW w:w="710" w:type="dxa"/>
            <w:vMerge w:val="continue"/>
            <w:tcBorders>
              <w:top w:val="nil"/>
            </w:tcBorders>
            <w:vAlign w:val="top"/>
          </w:tcPr>
          <w:p w14:paraId="493211D0">
            <w:pPr>
              <w:pStyle w:val="10"/>
            </w:pPr>
          </w:p>
        </w:tc>
        <w:tc>
          <w:tcPr>
            <w:tcW w:w="710" w:type="dxa"/>
            <w:vMerge w:val="continue"/>
            <w:tcBorders>
              <w:top w:val="nil"/>
            </w:tcBorders>
            <w:vAlign w:val="top"/>
          </w:tcPr>
          <w:p w14:paraId="60D1D362">
            <w:pPr>
              <w:pStyle w:val="10"/>
            </w:pPr>
          </w:p>
        </w:tc>
        <w:tc>
          <w:tcPr>
            <w:tcW w:w="710" w:type="dxa"/>
            <w:vMerge w:val="continue"/>
            <w:tcBorders>
              <w:top w:val="nil"/>
            </w:tcBorders>
            <w:vAlign w:val="top"/>
          </w:tcPr>
          <w:p w14:paraId="5C7E6BFC">
            <w:pPr>
              <w:pStyle w:val="10"/>
            </w:pPr>
          </w:p>
        </w:tc>
        <w:tc>
          <w:tcPr>
            <w:tcW w:w="710" w:type="dxa"/>
            <w:vAlign w:val="top"/>
          </w:tcPr>
          <w:p w14:paraId="65D117F9">
            <w:pPr>
              <w:spacing w:before="287" w:line="222" w:lineRule="auto"/>
              <w:ind w:left="206"/>
              <w:rPr>
                <w:rFonts w:ascii="宋体" w:hAnsi="宋体" w:eastAsia="宋体" w:cs="宋体"/>
                <w:sz w:val="16"/>
                <w:szCs w:val="16"/>
              </w:rPr>
            </w:pPr>
            <w:r>
              <w:rPr>
                <w:rFonts w:ascii="宋体" w:hAnsi="宋体" w:eastAsia="宋体" w:cs="宋体"/>
                <w:spacing w:val="-5"/>
                <w:sz w:val="16"/>
                <w:szCs w:val="16"/>
              </w:rPr>
              <w:t>小计</w:t>
            </w:r>
          </w:p>
        </w:tc>
        <w:tc>
          <w:tcPr>
            <w:tcW w:w="710" w:type="dxa"/>
            <w:vAlign w:val="top"/>
          </w:tcPr>
          <w:p w14:paraId="38DF4D34">
            <w:pPr>
              <w:spacing w:before="81" w:line="220" w:lineRule="auto"/>
              <w:ind w:left="125"/>
              <w:rPr>
                <w:rFonts w:ascii="宋体" w:hAnsi="宋体" w:eastAsia="宋体" w:cs="宋体"/>
                <w:sz w:val="16"/>
                <w:szCs w:val="16"/>
              </w:rPr>
            </w:pPr>
            <w:r>
              <w:rPr>
                <w:rFonts w:ascii="宋体" w:hAnsi="宋体" w:eastAsia="宋体" w:cs="宋体"/>
                <w:spacing w:val="-4"/>
                <w:sz w:val="16"/>
                <w:szCs w:val="16"/>
              </w:rPr>
              <w:t>公务用</w:t>
            </w:r>
          </w:p>
          <w:p w14:paraId="42BAA987">
            <w:pPr>
              <w:spacing w:before="15" w:line="220" w:lineRule="auto"/>
              <w:ind w:left="121"/>
              <w:rPr>
                <w:rFonts w:ascii="宋体" w:hAnsi="宋体" w:eastAsia="宋体" w:cs="宋体"/>
                <w:sz w:val="16"/>
                <w:szCs w:val="16"/>
              </w:rPr>
            </w:pPr>
            <w:r>
              <w:rPr>
                <w:rFonts w:ascii="宋体" w:hAnsi="宋体" w:eastAsia="宋体" w:cs="宋体"/>
                <w:spacing w:val="-2"/>
                <w:sz w:val="16"/>
                <w:szCs w:val="16"/>
              </w:rPr>
              <w:t>车购置</w:t>
            </w:r>
          </w:p>
          <w:p w14:paraId="53132895">
            <w:pPr>
              <w:spacing w:before="17" w:line="221" w:lineRule="auto"/>
              <w:ind w:left="290"/>
              <w:rPr>
                <w:rFonts w:ascii="宋体" w:hAnsi="宋体" w:eastAsia="宋体" w:cs="宋体"/>
                <w:sz w:val="16"/>
                <w:szCs w:val="16"/>
              </w:rPr>
            </w:pPr>
            <w:r>
              <w:rPr>
                <w:rFonts w:ascii="宋体" w:hAnsi="宋体" w:eastAsia="宋体" w:cs="宋体"/>
                <w:sz w:val="16"/>
                <w:szCs w:val="16"/>
              </w:rPr>
              <w:t>费</w:t>
            </w:r>
          </w:p>
        </w:tc>
        <w:tc>
          <w:tcPr>
            <w:tcW w:w="710" w:type="dxa"/>
            <w:vAlign w:val="top"/>
          </w:tcPr>
          <w:p w14:paraId="3A9F6531">
            <w:pPr>
              <w:spacing w:before="82" w:line="233" w:lineRule="auto"/>
              <w:ind w:left="122" w:right="110" w:firstLine="3"/>
              <w:jc w:val="both"/>
              <w:rPr>
                <w:rFonts w:ascii="宋体" w:hAnsi="宋体" w:eastAsia="宋体" w:cs="宋体"/>
                <w:sz w:val="16"/>
                <w:szCs w:val="16"/>
              </w:rPr>
            </w:pPr>
            <w:r>
              <w:rPr>
                <w:rFonts w:ascii="宋体" w:hAnsi="宋体" w:eastAsia="宋体" w:cs="宋体"/>
                <w:spacing w:val="-4"/>
                <w:sz w:val="16"/>
                <w:szCs w:val="16"/>
              </w:rPr>
              <w:t>公务用</w:t>
            </w:r>
            <w:r>
              <w:rPr>
                <w:rFonts w:ascii="宋体" w:hAnsi="宋体" w:eastAsia="宋体" w:cs="宋体"/>
                <w:sz w:val="16"/>
                <w:szCs w:val="16"/>
              </w:rPr>
              <w:t xml:space="preserve"> </w:t>
            </w:r>
            <w:r>
              <w:rPr>
                <w:rFonts w:ascii="宋体" w:hAnsi="宋体" w:eastAsia="宋体" w:cs="宋体"/>
                <w:spacing w:val="-3"/>
                <w:sz w:val="16"/>
                <w:szCs w:val="16"/>
              </w:rPr>
              <w:t>车运行</w:t>
            </w:r>
            <w:r>
              <w:rPr>
                <w:rFonts w:ascii="宋体" w:hAnsi="宋体" w:eastAsia="宋体" w:cs="宋体"/>
                <w:sz w:val="16"/>
                <w:szCs w:val="16"/>
              </w:rPr>
              <w:t xml:space="preserve"> </w:t>
            </w:r>
            <w:r>
              <w:rPr>
                <w:rFonts w:ascii="宋体" w:hAnsi="宋体" w:eastAsia="宋体" w:cs="宋体"/>
                <w:spacing w:val="-3"/>
                <w:sz w:val="16"/>
                <w:szCs w:val="16"/>
              </w:rPr>
              <w:t>维护费</w:t>
            </w:r>
          </w:p>
        </w:tc>
        <w:tc>
          <w:tcPr>
            <w:tcW w:w="710" w:type="dxa"/>
            <w:vMerge w:val="continue"/>
            <w:tcBorders>
              <w:top w:val="nil"/>
            </w:tcBorders>
            <w:vAlign w:val="top"/>
          </w:tcPr>
          <w:p w14:paraId="594E05BC">
            <w:pPr>
              <w:pStyle w:val="10"/>
            </w:pPr>
          </w:p>
        </w:tc>
        <w:tc>
          <w:tcPr>
            <w:tcW w:w="710" w:type="dxa"/>
            <w:vMerge w:val="continue"/>
            <w:tcBorders>
              <w:top w:val="nil"/>
            </w:tcBorders>
            <w:vAlign w:val="top"/>
          </w:tcPr>
          <w:p w14:paraId="1CDA1F3D">
            <w:pPr>
              <w:pStyle w:val="10"/>
            </w:pPr>
          </w:p>
        </w:tc>
        <w:tc>
          <w:tcPr>
            <w:tcW w:w="710" w:type="dxa"/>
            <w:vMerge w:val="continue"/>
            <w:tcBorders>
              <w:top w:val="nil"/>
            </w:tcBorders>
            <w:vAlign w:val="top"/>
          </w:tcPr>
          <w:p w14:paraId="3014D8EB">
            <w:pPr>
              <w:pStyle w:val="10"/>
            </w:pPr>
          </w:p>
        </w:tc>
        <w:tc>
          <w:tcPr>
            <w:tcW w:w="710" w:type="dxa"/>
            <w:vAlign w:val="top"/>
          </w:tcPr>
          <w:p w14:paraId="010EFAC4">
            <w:pPr>
              <w:spacing w:before="287" w:line="222" w:lineRule="auto"/>
              <w:ind w:left="206"/>
              <w:rPr>
                <w:rFonts w:ascii="宋体" w:hAnsi="宋体" w:eastAsia="宋体" w:cs="宋体"/>
                <w:sz w:val="16"/>
                <w:szCs w:val="16"/>
              </w:rPr>
            </w:pPr>
            <w:r>
              <w:rPr>
                <w:rFonts w:ascii="宋体" w:hAnsi="宋体" w:eastAsia="宋体" w:cs="宋体"/>
                <w:spacing w:val="-5"/>
                <w:sz w:val="16"/>
                <w:szCs w:val="16"/>
              </w:rPr>
              <w:t>小计</w:t>
            </w:r>
          </w:p>
        </w:tc>
        <w:tc>
          <w:tcPr>
            <w:tcW w:w="710" w:type="dxa"/>
            <w:vAlign w:val="top"/>
          </w:tcPr>
          <w:p w14:paraId="514AD7F0">
            <w:pPr>
              <w:spacing w:before="81" w:line="220" w:lineRule="auto"/>
              <w:ind w:left="125"/>
              <w:rPr>
                <w:rFonts w:ascii="宋体" w:hAnsi="宋体" w:eastAsia="宋体" w:cs="宋体"/>
                <w:sz w:val="16"/>
                <w:szCs w:val="16"/>
              </w:rPr>
            </w:pPr>
            <w:r>
              <w:rPr>
                <w:rFonts w:ascii="宋体" w:hAnsi="宋体" w:eastAsia="宋体" w:cs="宋体"/>
                <w:spacing w:val="-4"/>
                <w:sz w:val="16"/>
                <w:szCs w:val="16"/>
              </w:rPr>
              <w:t>公务用</w:t>
            </w:r>
          </w:p>
          <w:p w14:paraId="4D49663B">
            <w:pPr>
              <w:spacing w:before="15" w:line="220" w:lineRule="auto"/>
              <w:ind w:left="121"/>
              <w:rPr>
                <w:rFonts w:ascii="宋体" w:hAnsi="宋体" w:eastAsia="宋体" w:cs="宋体"/>
                <w:sz w:val="16"/>
                <w:szCs w:val="16"/>
              </w:rPr>
            </w:pPr>
            <w:r>
              <w:rPr>
                <w:rFonts w:ascii="宋体" w:hAnsi="宋体" w:eastAsia="宋体" w:cs="宋体"/>
                <w:spacing w:val="-2"/>
                <w:sz w:val="16"/>
                <w:szCs w:val="16"/>
              </w:rPr>
              <w:t>车购置</w:t>
            </w:r>
          </w:p>
          <w:p w14:paraId="043EB33E">
            <w:pPr>
              <w:spacing w:before="17" w:line="221" w:lineRule="auto"/>
              <w:ind w:left="290"/>
              <w:rPr>
                <w:rFonts w:ascii="宋体" w:hAnsi="宋体" w:eastAsia="宋体" w:cs="宋体"/>
                <w:sz w:val="16"/>
                <w:szCs w:val="16"/>
              </w:rPr>
            </w:pPr>
            <w:r>
              <w:rPr>
                <w:rFonts w:ascii="宋体" w:hAnsi="宋体" w:eastAsia="宋体" w:cs="宋体"/>
                <w:sz w:val="16"/>
                <w:szCs w:val="16"/>
              </w:rPr>
              <w:t>费</w:t>
            </w:r>
          </w:p>
        </w:tc>
        <w:tc>
          <w:tcPr>
            <w:tcW w:w="710" w:type="dxa"/>
            <w:vAlign w:val="top"/>
          </w:tcPr>
          <w:p w14:paraId="71E49163">
            <w:pPr>
              <w:spacing w:before="82" w:line="233" w:lineRule="auto"/>
              <w:ind w:left="122" w:right="110" w:firstLine="3"/>
              <w:jc w:val="both"/>
              <w:rPr>
                <w:rFonts w:ascii="宋体" w:hAnsi="宋体" w:eastAsia="宋体" w:cs="宋体"/>
                <w:sz w:val="16"/>
                <w:szCs w:val="16"/>
              </w:rPr>
            </w:pPr>
            <w:r>
              <w:rPr>
                <w:rFonts w:ascii="宋体" w:hAnsi="宋体" w:eastAsia="宋体" w:cs="宋体"/>
                <w:spacing w:val="-4"/>
                <w:sz w:val="16"/>
                <w:szCs w:val="16"/>
              </w:rPr>
              <w:t>公务用</w:t>
            </w:r>
            <w:r>
              <w:rPr>
                <w:rFonts w:ascii="宋体" w:hAnsi="宋体" w:eastAsia="宋体" w:cs="宋体"/>
                <w:sz w:val="16"/>
                <w:szCs w:val="16"/>
              </w:rPr>
              <w:t xml:space="preserve"> </w:t>
            </w:r>
            <w:r>
              <w:rPr>
                <w:rFonts w:ascii="宋体" w:hAnsi="宋体" w:eastAsia="宋体" w:cs="宋体"/>
                <w:spacing w:val="-3"/>
                <w:sz w:val="16"/>
                <w:szCs w:val="16"/>
              </w:rPr>
              <w:t>车运行</w:t>
            </w:r>
            <w:r>
              <w:rPr>
                <w:rFonts w:ascii="宋体" w:hAnsi="宋体" w:eastAsia="宋体" w:cs="宋体"/>
                <w:sz w:val="16"/>
                <w:szCs w:val="16"/>
              </w:rPr>
              <w:t xml:space="preserve"> </w:t>
            </w:r>
            <w:r>
              <w:rPr>
                <w:rFonts w:ascii="宋体" w:hAnsi="宋体" w:eastAsia="宋体" w:cs="宋体"/>
                <w:spacing w:val="-3"/>
                <w:sz w:val="16"/>
                <w:szCs w:val="16"/>
              </w:rPr>
              <w:t>维护费</w:t>
            </w:r>
          </w:p>
        </w:tc>
        <w:tc>
          <w:tcPr>
            <w:tcW w:w="714" w:type="dxa"/>
            <w:vMerge w:val="continue"/>
            <w:tcBorders>
              <w:top w:val="nil"/>
            </w:tcBorders>
            <w:vAlign w:val="top"/>
          </w:tcPr>
          <w:p w14:paraId="2F7F95BA">
            <w:pPr>
              <w:pStyle w:val="10"/>
            </w:pPr>
          </w:p>
        </w:tc>
      </w:tr>
      <w:tr w14:paraId="60B447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864" w:type="dxa"/>
            <w:vAlign w:val="top"/>
          </w:tcPr>
          <w:p w14:paraId="3A795ED3">
            <w:pPr>
              <w:pStyle w:val="10"/>
              <w:rPr>
                <w:rFonts w:hint="default" w:eastAsia="宋体"/>
                <w:lang w:val="en-US" w:eastAsia="zh-CN"/>
              </w:rPr>
            </w:pPr>
            <w:r>
              <w:rPr>
                <w:rFonts w:hint="eastAsia" w:eastAsia="宋体"/>
                <w:lang w:val="en-US" w:eastAsia="zh-CN"/>
              </w:rPr>
              <w:t>157002-巴彦淖尔市军供站</w:t>
            </w:r>
          </w:p>
        </w:tc>
        <w:tc>
          <w:tcPr>
            <w:tcW w:w="709" w:type="dxa"/>
            <w:vAlign w:val="top"/>
          </w:tcPr>
          <w:p w14:paraId="4D472BE9">
            <w:pPr>
              <w:pStyle w:val="10"/>
              <w:rPr>
                <w:rFonts w:hint="default" w:eastAsia="宋体"/>
                <w:lang w:val="en-US" w:eastAsia="zh-CN"/>
              </w:rPr>
            </w:pPr>
            <w:r>
              <w:rPr>
                <w:rFonts w:hint="eastAsia" w:eastAsia="宋体"/>
                <w:lang w:val="en-US" w:eastAsia="zh-CN"/>
              </w:rPr>
              <w:t>2.50</w:t>
            </w:r>
          </w:p>
        </w:tc>
        <w:tc>
          <w:tcPr>
            <w:tcW w:w="709" w:type="dxa"/>
            <w:vAlign w:val="top"/>
          </w:tcPr>
          <w:p w14:paraId="40F9739A">
            <w:pPr>
              <w:pStyle w:val="10"/>
            </w:pPr>
          </w:p>
        </w:tc>
        <w:tc>
          <w:tcPr>
            <w:tcW w:w="709" w:type="dxa"/>
            <w:vAlign w:val="top"/>
          </w:tcPr>
          <w:p w14:paraId="32273992">
            <w:pPr>
              <w:pStyle w:val="10"/>
              <w:rPr>
                <w:rFonts w:hint="default" w:eastAsia="宋体"/>
                <w:lang w:val="en-US" w:eastAsia="zh-CN"/>
              </w:rPr>
            </w:pPr>
            <w:r>
              <w:rPr>
                <w:rFonts w:hint="eastAsia" w:eastAsia="宋体"/>
                <w:lang w:val="en-US" w:eastAsia="zh-CN"/>
              </w:rPr>
              <w:t>2.50</w:t>
            </w:r>
          </w:p>
        </w:tc>
        <w:tc>
          <w:tcPr>
            <w:tcW w:w="709" w:type="dxa"/>
            <w:vAlign w:val="top"/>
          </w:tcPr>
          <w:p w14:paraId="467DA80D">
            <w:pPr>
              <w:pStyle w:val="10"/>
            </w:pPr>
          </w:p>
        </w:tc>
        <w:tc>
          <w:tcPr>
            <w:tcW w:w="710" w:type="dxa"/>
            <w:vAlign w:val="top"/>
          </w:tcPr>
          <w:p w14:paraId="04D331A8">
            <w:pPr>
              <w:pStyle w:val="10"/>
              <w:rPr>
                <w:rFonts w:hint="default" w:eastAsia="宋体"/>
                <w:lang w:val="en-US" w:eastAsia="zh-CN"/>
              </w:rPr>
            </w:pPr>
            <w:r>
              <w:rPr>
                <w:rFonts w:hint="eastAsia" w:eastAsia="宋体"/>
                <w:lang w:val="en-US" w:eastAsia="zh-CN"/>
              </w:rPr>
              <w:t>2.50</w:t>
            </w:r>
          </w:p>
        </w:tc>
        <w:tc>
          <w:tcPr>
            <w:tcW w:w="710" w:type="dxa"/>
            <w:vAlign w:val="top"/>
          </w:tcPr>
          <w:p w14:paraId="2A16951E">
            <w:pPr>
              <w:pStyle w:val="10"/>
            </w:pPr>
          </w:p>
        </w:tc>
        <w:tc>
          <w:tcPr>
            <w:tcW w:w="710" w:type="dxa"/>
            <w:vAlign w:val="top"/>
          </w:tcPr>
          <w:p w14:paraId="0A12F2F6">
            <w:pPr>
              <w:pStyle w:val="10"/>
              <w:rPr>
                <w:rFonts w:hint="default" w:eastAsia="宋体"/>
                <w:lang w:val="en-US" w:eastAsia="zh-CN"/>
              </w:rPr>
            </w:pPr>
            <w:r>
              <w:rPr>
                <w:rFonts w:hint="eastAsia" w:eastAsia="宋体"/>
                <w:lang w:val="en-US" w:eastAsia="zh-CN"/>
              </w:rPr>
              <w:t>2.50</w:t>
            </w:r>
          </w:p>
        </w:tc>
        <w:tc>
          <w:tcPr>
            <w:tcW w:w="710" w:type="dxa"/>
            <w:vAlign w:val="top"/>
          </w:tcPr>
          <w:p w14:paraId="0DF58906">
            <w:pPr>
              <w:pStyle w:val="10"/>
            </w:pPr>
          </w:p>
        </w:tc>
        <w:tc>
          <w:tcPr>
            <w:tcW w:w="710" w:type="dxa"/>
            <w:vAlign w:val="top"/>
          </w:tcPr>
          <w:p w14:paraId="182F1EC6">
            <w:pPr>
              <w:pStyle w:val="10"/>
              <w:rPr>
                <w:rFonts w:hint="default" w:eastAsia="宋体"/>
                <w:lang w:val="en-US" w:eastAsia="zh-CN"/>
              </w:rPr>
            </w:pPr>
            <w:r>
              <w:rPr>
                <w:rFonts w:hint="eastAsia" w:eastAsia="宋体"/>
                <w:lang w:val="en-US" w:eastAsia="zh-CN"/>
              </w:rPr>
              <w:t>2.50</w:t>
            </w:r>
          </w:p>
        </w:tc>
        <w:tc>
          <w:tcPr>
            <w:tcW w:w="710" w:type="dxa"/>
            <w:vAlign w:val="top"/>
          </w:tcPr>
          <w:p w14:paraId="54CA254E">
            <w:pPr>
              <w:pStyle w:val="10"/>
            </w:pPr>
          </w:p>
        </w:tc>
        <w:tc>
          <w:tcPr>
            <w:tcW w:w="710" w:type="dxa"/>
            <w:vAlign w:val="top"/>
          </w:tcPr>
          <w:p w14:paraId="2A2D6B3B">
            <w:pPr>
              <w:pStyle w:val="10"/>
              <w:rPr>
                <w:rFonts w:hint="default" w:eastAsia="宋体"/>
                <w:lang w:val="en-US" w:eastAsia="zh-CN"/>
              </w:rPr>
            </w:pPr>
            <w:r>
              <w:rPr>
                <w:rFonts w:hint="eastAsia" w:eastAsia="宋体"/>
                <w:lang w:val="en-US" w:eastAsia="zh-CN"/>
              </w:rPr>
              <w:t>2.50</w:t>
            </w:r>
          </w:p>
        </w:tc>
        <w:tc>
          <w:tcPr>
            <w:tcW w:w="710" w:type="dxa"/>
            <w:vAlign w:val="top"/>
          </w:tcPr>
          <w:p w14:paraId="6964B459">
            <w:pPr>
              <w:pStyle w:val="10"/>
            </w:pPr>
          </w:p>
        </w:tc>
        <w:tc>
          <w:tcPr>
            <w:tcW w:w="710" w:type="dxa"/>
            <w:vAlign w:val="top"/>
          </w:tcPr>
          <w:p w14:paraId="7920AEBF">
            <w:pPr>
              <w:pStyle w:val="10"/>
              <w:rPr>
                <w:rFonts w:hint="default" w:eastAsia="宋体"/>
                <w:lang w:val="en-US" w:eastAsia="zh-CN"/>
              </w:rPr>
            </w:pPr>
            <w:r>
              <w:rPr>
                <w:rFonts w:hint="eastAsia" w:eastAsia="宋体"/>
                <w:lang w:val="en-US" w:eastAsia="zh-CN"/>
              </w:rPr>
              <w:t>2.50</w:t>
            </w:r>
          </w:p>
        </w:tc>
        <w:tc>
          <w:tcPr>
            <w:tcW w:w="710" w:type="dxa"/>
            <w:vAlign w:val="top"/>
          </w:tcPr>
          <w:p w14:paraId="039EE276">
            <w:pPr>
              <w:pStyle w:val="10"/>
            </w:pPr>
          </w:p>
        </w:tc>
        <w:tc>
          <w:tcPr>
            <w:tcW w:w="710" w:type="dxa"/>
            <w:vAlign w:val="top"/>
          </w:tcPr>
          <w:p w14:paraId="611EB70D">
            <w:pPr>
              <w:pStyle w:val="10"/>
              <w:rPr>
                <w:rFonts w:hint="default" w:eastAsia="宋体"/>
                <w:lang w:val="en-US" w:eastAsia="zh-CN"/>
              </w:rPr>
            </w:pPr>
            <w:r>
              <w:rPr>
                <w:rFonts w:hint="eastAsia" w:eastAsia="宋体"/>
                <w:lang w:val="en-US" w:eastAsia="zh-CN"/>
              </w:rPr>
              <w:t>2.50</w:t>
            </w:r>
          </w:p>
        </w:tc>
        <w:tc>
          <w:tcPr>
            <w:tcW w:w="710" w:type="dxa"/>
            <w:vAlign w:val="top"/>
          </w:tcPr>
          <w:p w14:paraId="3217271C">
            <w:pPr>
              <w:pStyle w:val="10"/>
            </w:pPr>
          </w:p>
        </w:tc>
        <w:tc>
          <w:tcPr>
            <w:tcW w:w="710" w:type="dxa"/>
            <w:vAlign w:val="top"/>
          </w:tcPr>
          <w:p w14:paraId="28677386">
            <w:pPr>
              <w:pStyle w:val="10"/>
              <w:rPr>
                <w:rFonts w:hint="default" w:eastAsia="宋体"/>
                <w:lang w:val="en-US" w:eastAsia="zh-CN"/>
              </w:rPr>
            </w:pPr>
            <w:r>
              <w:rPr>
                <w:rFonts w:hint="eastAsia" w:eastAsia="宋体"/>
                <w:lang w:val="en-US" w:eastAsia="zh-CN"/>
              </w:rPr>
              <w:t>2.50</w:t>
            </w:r>
          </w:p>
        </w:tc>
        <w:tc>
          <w:tcPr>
            <w:tcW w:w="714" w:type="dxa"/>
            <w:vAlign w:val="top"/>
          </w:tcPr>
          <w:p w14:paraId="214791D3">
            <w:pPr>
              <w:pStyle w:val="10"/>
            </w:pPr>
          </w:p>
        </w:tc>
      </w:tr>
      <w:tr w14:paraId="3CEE23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864" w:type="dxa"/>
            <w:vAlign w:val="top"/>
          </w:tcPr>
          <w:p w14:paraId="69E6B323">
            <w:pPr>
              <w:pStyle w:val="10"/>
            </w:pPr>
          </w:p>
        </w:tc>
        <w:tc>
          <w:tcPr>
            <w:tcW w:w="709" w:type="dxa"/>
            <w:vAlign w:val="top"/>
          </w:tcPr>
          <w:p w14:paraId="263F9F90">
            <w:pPr>
              <w:pStyle w:val="10"/>
            </w:pPr>
          </w:p>
        </w:tc>
        <w:tc>
          <w:tcPr>
            <w:tcW w:w="709" w:type="dxa"/>
            <w:vAlign w:val="top"/>
          </w:tcPr>
          <w:p w14:paraId="754E921B">
            <w:pPr>
              <w:pStyle w:val="10"/>
            </w:pPr>
          </w:p>
        </w:tc>
        <w:tc>
          <w:tcPr>
            <w:tcW w:w="709" w:type="dxa"/>
            <w:vAlign w:val="top"/>
          </w:tcPr>
          <w:p w14:paraId="15C78711">
            <w:pPr>
              <w:pStyle w:val="10"/>
            </w:pPr>
          </w:p>
        </w:tc>
        <w:tc>
          <w:tcPr>
            <w:tcW w:w="709" w:type="dxa"/>
            <w:vAlign w:val="top"/>
          </w:tcPr>
          <w:p w14:paraId="62AA003D">
            <w:pPr>
              <w:pStyle w:val="10"/>
            </w:pPr>
          </w:p>
        </w:tc>
        <w:tc>
          <w:tcPr>
            <w:tcW w:w="710" w:type="dxa"/>
            <w:vAlign w:val="top"/>
          </w:tcPr>
          <w:p w14:paraId="5E8C3279">
            <w:pPr>
              <w:pStyle w:val="10"/>
            </w:pPr>
          </w:p>
        </w:tc>
        <w:tc>
          <w:tcPr>
            <w:tcW w:w="710" w:type="dxa"/>
            <w:vAlign w:val="top"/>
          </w:tcPr>
          <w:p w14:paraId="644AC7BA">
            <w:pPr>
              <w:pStyle w:val="10"/>
            </w:pPr>
          </w:p>
        </w:tc>
        <w:tc>
          <w:tcPr>
            <w:tcW w:w="710" w:type="dxa"/>
            <w:vAlign w:val="top"/>
          </w:tcPr>
          <w:p w14:paraId="3244E61E">
            <w:pPr>
              <w:pStyle w:val="10"/>
            </w:pPr>
          </w:p>
        </w:tc>
        <w:tc>
          <w:tcPr>
            <w:tcW w:w="710" w:type="dxa"/>
            <w:vAlign w:val="top"/>
          </w:tcPr>
          <w:p w14:paraId="05483868">
            <w:pPr>
              <w:pStyle w:val="10"/>
            </w:pPr>
          </w:p>
        </w:tc>
        <w:tc>
          <w:tcPr>
            <w:tcW w:w="710" w:type="dxa"/>
            <w:vAlign w:val="top"/>
          </w:tcPr>
          <w:p w14:paraId="215C56F2">
            <w:pPr>
              <w:pStyle w:val="10"/>
            </w:pPr>
          </w:p>
        </w:tc>
        <w:tc>
          <w:tcPr>
            <w:tcW w:w="710" w:type="dxa"/>
            <w:vAlign w:val="top"/>
          </w:tcPr>
          <w:p w14:paraId="61C56817">
            <w:pPr>
              <w:pStyle w:val="10"/>
            </w:pPr>
          </w:p>
        </w:tc>
        <w:tc>
          <w:tcPr>
            <w:tcW w:w="710" w:type="dxa"/>
            <w:vAlign w:val="top"/>
          </w:tcPr>
          <w:p w14:paraId="1C012115">
            <w:pPr>
              <w:pStyle w:val="10"/>
            </w:pPr>
          </w:p>
        </w:tc>
        <w:tc>
          <w:tcPr>
            <w:tcW w:w="710" w:type="dxa"/>
            <w:vAlign w:val="top"/>
          </w:tcPr>
          <w:p w14:paraId="0D17ECF4">
            <w:pPr>
              <w:pStyle w:val="10"/>
            </w:pPr>
          </w:p>
        </w:tc>
        <w:tc>
          <w:tcPr>
            <w:tcW w:w="710" w:type="dxa"/>
            <w:vAlign w:val="top"/>
          </w:tcPr>
          <w:p w14:paraId="01B2DC73">
            <w:pPr>
              <w:pStyle w:val="10"/>
            </w:pPr>
          </w:p>
        </w:tc>
        <w:tc>
          <w:tcPr>
            <w:tcW w:w="710" w:type="dxa"/>
            <w:vAlign w:val="top"/>
          </w:tcPr>
          <w:p w14:paraId="7D6BE3AB">
            <w:pPr>
              <w:pStyle w:val="10"/>
            </w:pPr>
          </w:p>
        </w:tc>
        <w:tc>
          <w:tcPr>
            <w:tcW w:w="710" w:type="dxa"/>
            <w:vAlign w:val="top"/>
          </w:tcPr>
          <w:p w14:paraId="3591F90A">
            <w:pPr>
              <w:pStyle w:val="10"/>
            </w:pPr>
          </w:p>
        </w:tc>
        <w:tc>
          <w:tcPr>
            <w:tcW w:w="710" w:type="dxa"/>
            <w:vAlign w:val="top"/>
          </w:tcPr>
          <w:p w14:paraId="1D164C49">
            <w:pPr>
              <w:pStyle w:val="10"/>
            </w:pPr>
          </w:p>
        </w:tc>
        <w:tc>
          <w:tcPr>
            <w:tcW w:w="710" w:type="dxa"/>
            <w:vAlign w:val="top"/>
          </w:tcPr>
          <w:p w14:paraId="64897FCC">
            <w:pPr>
              <w:pStyle w:val="10"/>
            </w:pPr>
          </w:p>
        </w:tc>
        <w:tc>
          <w:tcPr>
            <w:tcW w:w="714" w:type="dxa"/>
            <w:vAlign w:val="top"/>
          </w:tcPr>
          <w:p w14:paraId="64705019">
            <w:pPr>
              <w:pStyle w:val="10"/>
            </w:pPr>
          </w:p>
        </w:tc>
      </w:tr>
      <w:tr w14:paraId="5CC293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6" w:hRule="atLeast"/>
        </w:trPr>
        <w:tc>
          <w:tcPr>
            <w:tcW w:w="864" w:type="dxa"/>
            <w:vAlign w:val="top"/>
          </w:tcPr>
          <w:p w14:paraId="5531467C">
            <w:pPr>
              <w:pStyle w:val="10"/>
            </w:pPr>
          </w:p>
        </w:tc>
        <w:tc>
          <w:tcPr>
            <w:tcW w:w="709" w:type="dxa"/>
            <w:vAlign w:val="top"/>
          </w:tcPr>
          <w:p w14:paraId="34248DA4">
            <w:pPr>
              <w:pStyle w:val="10"/>
            </w:pPr>
          </w:p>
        </w:tc>
        <w:tc>
          <w:tcPr>
            <w:tcW w:w="709" w:type="dxa"/>
            <w:vAlign w:val="top"/>
          </w:tcPr>
          <w:p w14:paraId="5BAA3FBF">
            <w:pPr>
              <w:pStyle w:val="10"/>
            </w:pPr>
          </w:p>
        </w:tc>
        <w:tc>
          <w:tcPr>
            <w:tcW w:w="709" w:type="dxa"/>
            <w:vAlign w:val="top"/>
          </w:tcPr>
          <w:p w14:paraId="56F75D37">
            <w:pPr>
              <w:pStyle w:val="10"/>
            </w:pPr>
          </w:p>
        </w:tc>
        <w:tc>
          <w:tcPr>
            <w:tcW w:w="709" w:type="dxa"/>
            <w:vAlign w:val="top"/>
          </w:tcPr>
          <w:p w14:paraId="385C110C">
            <w:pPr>
              <w:pStyle w:val="10"/>
            </w:pPr>
          </w:p>
        </w:tc>
        <w:tc>
          <w:tcPr>
            <w:tcW w:w="710" w:type="dxa"/>
            <w:vAlign w:val="top"/>
          </w:tcPr>
          <w:p w14:paraId="462D166C">
            <w:pPr>
              <w:pStyle w:val="10"/>
            </w:pPr>
          </w:p>
        </w:tc>
        <w:tc>
          <w:tcPr>
            <w:tcW w:w="710" w:type="dxa"/>
            <w:vAlign w:val="top"/>
          </w:tcPr>
          <w:p w14:paraId="6F31674D">
            <w:pPr>
              <w:pStyle w:val="10"/>
            </w:pPr>
          </w:p>
        </w:tc>
        <w:tc>
          <w:tcPr>
            <w:tcW w:w="710" w:type="dxa"/>
            <w:vAlign w:val="top"/>
          </w:tcPr>
          <w:p w14:paraId="58626682">
            <w:pPr>
              <w:pStyle w:val="10"/>
            </w:pPr>
          </w:p>
        </w:tc>
        <w:tc>
          <w:tcPr>
            <w:tcW w:w="710" w:type="dxa"/>
            <w:vAlign w:val="top"/>
          </w:tcPr>
          <w:p w14:paraId="0F22633B">
            <w:pPr>
              <w:pStyle w:val="10"/>
            </w:pPr>
          </w:p>
        </w:tc>
        <w:tc>
          <w:tcPr>
            <w:tcW w:w="710" w:type="dxa"/>
            <w:vAlign w:val="top"/>
          </w:tcPr>
          <w:p w14:paraId="4EBEFA95">
            <w:pPr>
              <w:pStyle w:val="10"/>
            </w:pPr>
          </w:p>
        </w:tc>
        <w:tc>
          <w:tcPr>
            <w:tcW w:w="710" w:type="dxa"/>
            <w:vAlign w:val="top"/>
          </w:tcPr>
          <w:p w14:paraId="040E5E98">
            <w:pPr>
              <w:pStyle w:val="10"/>
            </w:pPr>
          </w:p>
        </w:tc>
        <w:tc>
          <w:tcPr>
            <w:tcW w:w="710" w:type="dxa"/>
            <w:vAlign w:val="top"/>
          </w:tcPr>
          <w:p w14:paraId="6A2214C7">
            <w:pPr>
              <w:pStyle w:val="10"/>
            </w:pPr>
          </w:p>
        </w:tc>
        <w:tc>
          <w:tcPr>
            <w:tcW w:w="710" w:type="dxa"/>
            <w:vAlign w:val="top"/>
          </w:tcPr>
          <w:p w14:paraId="0440FCFF">
            <w:pPr>
              <w:pStyle w:val="10"/>
            </w:pPr>
          </w:p>
        </w:tc>
        <w:tc>
          <w:tcPr>
            <w:tcW w:w="710" w:type="dxa"/>
            <w:vAlign w:val="top"/>
          </w:tcPr>
          <w:p w14:paraId="0EDEA6A1">
            <w:pPr>
              <w:pStyle w:val="10"/>
            </w:pPr>
          </w:p>
        </w:tc>
        <w:tc>
          <w:tcPr>
            <w:tcW w:w="710" w:type="dxa"/>
            <w:vAlign w:val="top"/>
          </w:tcPr>
          <w:p w14:paraId="3156083C">
            <w:pPr>
              <w:pStyle w:val="10"/>
            </w:pPr>
          </w:p>
        </w:tc>
        <w:tc>
          <w:tcPr>
            <w:tcW w:w="710" w:type="dxa"/>
            <w:vAlign w:val="top"/>
          </w:tcPr>
          <w:p w14:paraId="4CF825EA">
            <w:pPr>
              <w:pStyle w:val="10"/>
            </w:pPr>
          </w:p>
        </w:tc>
        <w:tc>
          <w:tcPr>
            <w:tcW w:w="710" w:type="dxa"/>
            <w:vAlign w:val="top"/>
          </w:tcPr>
          <w:p w14:paraId="3CB7147F">
            <w:pPr>
              <w:pStyle w:val="10"/>
            </w:pPr>
          </w:p>
        </w:tc>
        <w:tc>
          <w:tcPr>
            <w:tcW w:w="710" w:type="dxa"/>
            <w:vAlign w:val="top"/>
          </w:tcPr>
          <w:p w14:paraId="7136B790">
            <w:pPr>
              <w:pStyle w:val="10"/>
            </w:pPr>
          </w:p>
        </w:tc>
        <w:tc>
          <w:tcPr>
            <w:tcW w:w="714" w:type="dxa"/>
            <w:vAlign w:val="top"/>
          </w:tcPr>
          <w:p w14:paraId="638D0851">
            <w:pPr>
              <w:pStyle w:val="10"/>
            </w:pPr>
          </w:p>
        </w:tc>
      </w:tr>
    </w:tbl>
    <w:p w14:paraId="5C75F24B">
      <w:pPr>
        <w:pStyle w:val="4"/>
        <w:spacing w:line="281" w:lineRule="auto"/>
      </w:pPr>
    </w:p>
    <w:p w14:paraId="40014506">
      <w:pPr>
        <w:pStyle w:val="4"/>
        <w:spacing w:line="281" w:lineRule="auto"/>
      </w:pPr>
    </w:p>
    <w:p w14:paraId="0DC27042">
      <w:pPr>
        <w:pStyle w:val="4"/>
        <w:spacing w:line="282" w:lineRule="auto"/>
      </w:pPr>
    </w:p>
    <w:p w14:paraId="6972DCBA">
      <w:pPr>
        <w:spacing w:before="61" w:line="568" w:lineRule="auto"/>
        <w:ind w:left="1001" w:right="168" w:hanging="383"/>
        <w:rPr>
          <w:rFonts w:ascii="宋体" w:hAnsi="宋体" w:eastAsia="宋体" w:cs="宋体"/>
          <w:sz w:val="19"/>
          <w:szCs w:val="19"/>
        </w:rPr>
      </w:pPr>
      <w:r>
        <w:rPr>
          <w:rFonts w:ascii="宋体" w:hAnsi="宋体" w:eastAsia="宋体" w:cs="宋体"/>
          <w:sz w:val="19"/>
          <w:szCs w:val="19"/>
        </w:rPr>
        <w:t>注：1.一般公共预算“三公</w:t>
      </w:r>
      <w:r>
        <w:rPr>
          <w:rFonts w:ascii="宋体" w:hAnsi="宋体" w:eastAsia="宋体" w:cs="宋体"/>
          <w:spacing w:val="-67"/>
          <w:sz w:val="19"/>
          <w:szCs w:val="19"/>
        </w:rPr>
        <w:t xml:space="preserve"> </w:t>
      </w:r>
      <w:r>
        <w:rPr>
          <w:rFonts w:ascii="宋体" w:hAnsi="宋体" w:eastAsia="宋体" w:cs="宋体"/>
          <w:sz w:val="19"/>
          <w:szCs w:val="19"/>
        </w:rPr>
        <w:t>”经费支出表如为空</w:t>
      </w:r>
      <w:r>
        <w:rPr>
          <w:rFonts w:ascii="宋体" w:hAnsi="宋体" w:eastAsia="宋体" w:cs="宋体"/>
          <w:spacing w:val="-1"/>
          <w:sz w:val="19"/>
          <w:szCs w:val="19"/>
        </w:rPr>
        <w:t>表，合计数需填“0</w:t>
      </w:r>
      <w:r>
        <w:rPr>
          <w:rFonts w:ascii="宋体" w:hAnsi="宋体" w:eastAsia="宋体" w:cs="宋体"/>
          <w:spacing w:val="-68"/>
          <w:sz w:val="19"/>
          <w:szCs w:val="19"/>
        </w:rPr>
        <w:t xml:space="preserve"> </w:t>
      </w:r>
      <w:r>
        <w:rPr>
          <w:rFonts w:ascii="宋体" w:hAnsi="宋体" w:eastAsia="宋体" w:cs="宋体"/>
          <w:spacing w:val="-1"/>
          <w:sz w:val="19"/>
          <w:szCs w:val="19"/>
        </w:rPr>
        <w:t>”，并且在本表下方说明“我部门（单位）本年无一般公共预算‘三公’经费支出。</w:t>
      </w:r>
      <w:r>
        <w:rPr>
          <w:rFonts w:ascii="宋体" w:hAnsi="宋体" w:eastAsia="宋体" w:cs="宋体"/>
          <w:spacing w:val="-67"/>
          <w:sz w:val="19"/>
          <w:szCs w:val="19"/>
        </w:rPr>
        <w:t xml:space="preserve"> </w:t>
      </w:r>
      <w:r>
        <w:rPr>
          <w:rFonts w:ascii="宋体" w:hAnsi="宋体" w:eastAsia="宋体" w:cs="宋体"/>
          <w:spacing w:val="-1"/>
          <w:sz w:val="19"/>
          <w:szCs w:val="19"/>
        </w:rPr>
        <w:t>”</w:t>
      </w:r>
      <w:r>
        <w:rPr>
          <w:rFonts w:ascii="宋体" w:hAnsi="宋体" w:eastAsia="宋体" w:cs="宋体"/>
          <w:sz w:val="19"/>
          <w:szCs w:val="19"/>
        </w:rPr>
        <w:t xml:space="preserve"> </w:t>
      </w:r>
      <w:r>
        <w:rPr>
          <w:rFonts w:ascii="宋体" w:hAnsi="宋体" w:eastAsia="宋体" w:cs="宋体"/>
          <w:spacing w:val="-2"/>
          <w:sz w:val="19"/>
          <w:szCs w:val="19"/>
        </w:rPr>
        <w:t>2.分别填列</w:t>
      </w:r>
      <w:r>
        <w:rPr>
          <w:rFonts w:ascii="宋体" w:hAnsi="宋体" w:eastAsia="宋体" w:cs="宋体"/>
          <w:spacing w:val="-25"/>
          <w:sz w:val="19"/>
          <w:szCs w:val="19"/>
        </w:rPr>
        <w:t xml:space="preserve"> </w:t>
      </w:r>
      <w:r>
        <w:rPr>
          <w:rFonts w:ascii="宋体" w:hAnsi="宋体" w:eastAsia="宋体" w:cs="宋体"/>
          <w:spacing w:val="-2"/>
          <w:sz w:val="19"/>
          <w:szCs w:val="19"/>
        </w:rPr>
        <w:t>XX</w:t>
      </w:r>
      <w:r>
        <w:rPr>
          <w:rFonts w:ascii="宋体" w:hAnsi="宋体" w:eastAsia="宋体" w:cs="宋体"/>
          <w:spacing w:val="-34"/>
          <w:sz w:val="19"/>
          <w:szCs w:val="19"/>
        </w:rPr>
        <w:t xml:space="preserve"> </w:t>
      </w:r>
      <w:r>
        <w:rPr>
          <w:rFonts w:ascii="宋体" w:hAnsi="宋体" w:eastAsia="宋体" w:cs="宋体"/>
          <w:spacing w:val="-2"/>
          <w:sz w:val="19"/>
          <w:szCs w:val="19"/>
        </w:rPr>
        <w:t>年（本年）、XX-1</w:t>
      </w:r>
      <w:r>
        <w:rPr>
          <w:rFonts w:ascii="宋体" w:hAnsi="宋体" w:eastAsia="宋体" w:cs="宋体"/>
          <w:spacing w:val="-37"/>
          <w:sz w:val="19"/>
          <w:szCs w:val="19"/>
        </w:rPr>
        <w:t xml:space="preserve"> </w:t>
      </w:r>
      <w:r>
        <w:rPr>
          <w:rFonts w:ascii="宋体" w:hAnsi="宋体" w:eastAsia="宋体" w:cs="宋体"/>
          <w:spacing w:val="-2"/>
          <w:sz w:val="19"/>
          <w:szCs w:val="19"/>
        </w:rPr>
        <w:t>年（前一年）、XX-2（前二年）预算数。</w:t>
      </w:r>
    </w:p>
    <w:p w14:paraId="548462A2">
      <w:pPr>
        <w:pStyle w:val="4"/>
        <w:spacing w:line="255" w:lineRule="auto"/>
      </w:pPr>
    </w:p>
    <w:p w14:paraId="13002FE6">
      <w:pPr>
        <w:pStyle w:val="4"/>
        <w:spacing w:line="255" w:lineRule="auto"/>
      </w:pPr>
    </w:p>
    <w:p w14:paraId="5BF679C8">
      <w:pPr>
        <w:pStyle w:val="4"/>
        <w:spacing w:line="256" w:lineRule="auto"/>
      </w:pPr>
    </w:p>
    <w:p w14:paraId="53B0010C">
      <w:pPr>
        <w:pStyle w:val="4"/>
        <w:spacing w:line="256" w:lineRule="auto"/>
      </w:pPr>
    </w:p>
    <w:p w14:paraId="7EF8B877">
      <w:pPr>
        <w:pStyle w:val="4"/>
        <w:spacing w:line="256" w:lineRule="auto"/>
      </w:pPr>
    </w:p>
    <w:p w14:paraId="674014BC">
      <w:pPr>
        <w:pStyle w:val="4"/>
        <w:spacing w:line="256" w:lineRule="auto"/>
      </w:pPr>
    </w:p>
    <w:p w14:paraId="26EF59CE">
      <w:pPr>
        <w:spacing w:line="240" w:lineRule="auto"/>
        <w:rPr>
          <w:rFonts w:ascii="等线" w:hAnsi="等线" w:eastAsia="等线" w:cs="等线"/>
          <w:sz w:val="24"/>
          <w:szCs w:val="24"/>
        </w:rPr>
        <w:sectPr>
          <w:footerReference r:id="rId18" w:type="default"/>
          <w:pgSz w:w="16840" w:h="11910"/>
          <w:pgMar w:top="1012" w:right="1485" w:bottom="400" w:left="1705" w:header="0" w:footer="0" w:gutter="0"/>
          <w:pgNumType w:fmt="numberInDash"/>
          <w:cols w:space="720" w:num="1"/>
        </w:sectPr>
      </w:pPr>
    </w:p>
    <w:p w14:paraId="714E4827">
      <w:pPr>
        <w:pStyle w:val="4"/>
        <w:spacing w:line="293" w:lineRule="auto"/>
      </w:pPr>
    </w:p>
    <w:p w14:paraId="6C509B8B">
      <w:pPr>
        <w:pStyle w:val="4"/>
        <w:spacing w:line="293" w:lineRule="auto"/>
      </w:pPr>
    </w:p>
    <w:p w14:paraId="4D1BE637">
      <w:pPr>
        <w:pStyle w:val="4"/>
        <w:spacing w:line="293" w:lineRule="auto"/>
      </w:pPr>
    </w:p>
    <w:p w14:paraId="26FE7D44">
      <w:pPr>
        <w:spacing w:before="78" w:line="217" w:lineRule="auto"/>
        <w:ind w:left="160"/>
        <w:rPr>
          <w:rFonts w:ascii="仿宋" w:hAnsi="仿宋" w:eastAsia="仿宋" w:cs="仿宋"/>
          <w:sz w:val="24"/>
          <w:szCs w:val="24"/>
        </w:rPr>
      </w:pPr>
      <w:r>
        <w:rPr>
          <w:rFonts w:ascii="仿宋" w:hAnsi="仿宋" w:eastAsia="仿宋" w:cs="仿宋"/>
          <w:spacing w:val="9"/>
          <w:sz w:val="24"/>
          <w:szCs w:val="24"/>
        </w:rPr>
        <w:t>公开</w:t>
      </w:r>
      <w:r>
        <w:rPr>
          <w:rFonts w:ascii="Times New Roman" w:hAnsi="Times New Roman" w:eastAsia="Times New Roman" w:cs="Times New Roman"/>
          <w:spacing w:val="9"/>
          <w:sz w:val="24"/>
          <w:szCs w:val="24"/>
        </w:rPr>
        <w:t xml:space="preserve">08 </w:t>
      </w:r>
      <w:r>
        <w:rPr>
          <w:rFonts w:ascii="仿宋" w:hAnsi="仿宋" w:eastAsia="仿宋" w:cs="仿宋"/>
          <w:spacing w:val="9"/>
          <w:sz w:val="24"/>
          <w:szCs w:val="24"/>
        </w:rPr>
        <w:t>表</w:t>
      </w:r>
    </w:p>
    <w:p w14:paraId="232A2E38">
      <w:pPr>
        <w:spacing w:before="214" w:line="220" w:lineRule="auto"/>
        <w:ind w:left="5240"/>
        <w:outlineLvl w:val="2"/>
        <w:rPr>
          <w:rFonts w:ascii="宋体" w:hAnsi="宋体" w:eastAsia="宋体" w:cs="宋体"/>
          <w:sz w:val="35"/>
          <w:szCs w:val="35"/>
        </w:rPr>
      </w:pPr>
      <w:r>
        <w:rPr>
          <w:rFonts w:ascii="宋体" w:hAnsi="宋体" w:eastAsia="宋体" w:cs="宋体"/>
          <w:b/>
          <w:bCs/>
          <w:spacing w:val="57"/>
          <w:sz w:val="35"/>
          <w:szCs w:val="35"/>
        </w:rPr>
        <w:t>政府性基金预算支出表</w:t>
      </w:r>
    </w:p>
    <w:p w14:paraId="4D4E7D2C">
      <w:pPr>
        <w:pStyle w:val="4"/>
        <w:spacing w:line="248" w:lineRule="auto"/>
      </w:pPr>
    </w:p>
    <w:p w14:paraId="2C2AFC92">
      <w:pPr>
        <w:spacing w:before="61" w:line="237" w:lineRule="auto"/>
        <w:ind w:left="121"/>
        <w:rPr>
          <w:rFonts w:ascii="宋体" w:hAnsi="宋体" w:eastAsia="宋体" w:cs="宋体"/>
          <w:sz w:val="19"/>
          <w:szCs w:val="19"/>
        </w:rPr>
      </w:pPr>
      <w:r>
        <w:rPr>
          <w:rFonts w:ascii="宋体" w:hAnsi="宋体" w:eastAsia="宋体" w:cs="宋体"/>
          <w:spacing w:val="2"/>
          <w:sz w:val="19"/>
          <w:szCs w:val="19"/>
        </w:rPr>
        <w:t>编制单位：                                                                                                                金额单位：万元</w:t>
      </w:r>
    </w:p>
    <w:p w14:paraId="5EE1AAAB">
      <w:pPr>
        <w:spacing w:line="56" w:lineRule="exact"/>
      </w:pPr>
    </w:p>
    <w:tbl>
      <w:tblPr>
        <w:tblStyle w:val="9"/>
        <w:tblW w:w="1363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764"/>
        <w:gridCol w:w="3390"/>
        <w:gridCol w:w="2760"/>
        <w:gridCol w:w="2316"/>
        <w:gridCol w:w="2400"/>
      </w:tblGrid>
      <w:tr w14:paraId="2F4C04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2764" w:type="dxa"/>
            <w:vMerge w:val="restart"/>
            <w:tcBorders>
              <w:bottom w:val="nil"/>
            </w:tcBorders>
            <w:vAlign w:val="top"/>
          </w:tcPr>
          <w:p w14:paraId="7DCDE026">
            <w:pPr>
              <w:pStyle w:val="10"/>
              <w:spacing w:line="278" w:lineRule="auto"/>
            </w:pPr>
          </w:p>
          <w:p w14:paraId="6C77B09F">
            <w:pPr>
              <w:pStyle w:val="10"/>
              <w:spacing w:line="278" w:lineRule="auto"/>
            </w:pPr>
          </w:p>
          <w:p w14:paraId="7D0D6358">
            <w:pPr>
              <w:spacing w:before="61" w:line="227" w:lineRule="auto"/>
              <w:ind w:left="1009"/>
              <w:rPr>
                <w:rFonts w:ascii="宋体" w:hAnsi="宋体" w:eastAsia="宋体" w:cs="宋体"/>
                <w:sz w:val="19"/>
                <w:szCs w:val="19"/>
              </w:rPr>
            </w:pPr>
            <w:r>
              <w:rPr>
                <w:rFonts w:ascii="宋体" w:hAnsi="宋体" w:eastAsia="宋体" w:cs="宋体"/>
                <w:spacing w:val="-3"/>
                <w:sz w:val="19"/>
                <w:szCs w:val="19"/>
              </w:rPr>
              <w:t>科目编码</w:t>
            </w:r>
          </w:p>
        </w:tc>
        <w:tc>
          <w:tcPr>
            <w:tcW w:w="3390" w:type="dxa"/>
            <w:vMerge w:val="restart"/>
            <w:tcBorders>
              <w:bottom w:val="nil"/>
            </w:tcBorders>
            <w:vAlign w:val="top"/>
          </w:tcPr>
          <w:p w14:paraId="06CC6033">
            <w:pPr>
              <w:pStyle w:val="10"/>
              <w:spacing w:line="278" w:lineRule="auto"/>
            </w:pPr>
          </w:p>
          <w:p w14:paraId="003D44EB">
            <w:pPr>
              <w:pStyle w:val="10"/>
              <w:spacing w:line="278" w:lineRule="auto"/>
            </w:pPr>
          </w:p>
          <w:p w14:paraId="1A4AB815">
            <w:pPr>
              <w:spacing w:before="61" w:line="227" w:lineRule="auto"/>
              <w:ind w:left="1322"/>
              <w:rPr>
                <w:rFonts w:ascii="宋体" w:hAnsi="宋体" w:eastAsia="宋体" w:cs="宋体"/>
                <w:sz w:val="19"/>
                <w:szCs w:val="19"/>
              </w:rPr>
            </w:pPr>
            <w:r>
              <w:rPr>
                <w:rFonts w:ascii="宋体" w:hAnsi="宋体" w:eastAsia="宋体" w:cs="宋体"/>
                <w:spacing w:val="-3"/>
                <w:sz w:val="19"/>
                <w:szCs w:val="19"/>
              </w:rPr>
              <w:t>科目名称</w:t>
            </w:r>
          </w:p>
        </w:tc>
        <w:tc>
          <w:tcPr>
            <w:tcW w:w="7476" w:type="dxa"/>
            <w:gridSpan w:val="3"/>
            <w:vAlign w:val="top"/>
          </w:tcPr>
          <w:p w14:paraId="2B22C06E">
            <w:pPr>
              <w:pStyle w:val="10"/>
              <w:spacing w:line="250" w:lineRule="auto"/>
            </w:pPr>
          </w:p>
          <w:p w14:paraId="373C2E59">
            <w:pPr>
              <w:spacing w:before="62" w:line="227" w:lineRule="auto"/>
              <w:ind w:left="2701"/>
              <w:rPr>
                <w:rFonts w:ascii="宋体" w:hAnsi="宋体" w:eastAsia="宋体" w:cs="宋体"/>
                <w:sz w:val="19"/>
                <w:szCs w:val="19"/>
              </w:rPr>
            </w:pPr>
            <w:r>
              <w:rPr>
                <w:rFonts w:ascii="宋体" w:hAnsi="宋体" w:eastAsia="宋体" w:cs="宋体"/>
                <w:spacing w:val="-2"/>
                <w:sz w:val="19"/>
                <w:szCs w:val="19"/>
              </w:rPr>
              <w:t>本年政府性基金预算支出</w:t>
            </w:r>
          </w:p>
        </w:tc>
      </w:tr>
      <w:tr w14:paraId="37C326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2764" w:type="dxa"/>
            <w:vMerge w:val="continue"/>
            <w:tcBorders>
              <w:top w:val="nil"/>
            </w:tcBorders>
            <w:vAlign w:val="top"/>
          </w:tcPr>
          <w:p w14:paraId="463285BA">
            <w:pPr>
              <w:pStyle w:val="10"/>
            </w:pPr>
          </w:p>
        </w:tc>
        <w:tc>
          <w:tcPr>
            <w:tcW w:w="3390" w:type="dxa"/>
            <w:vMerge w:val="continue"/>
            <w:tcBorders>
              <w:top w:val="nil"/>
            </w:tcBorders>
            <w:vAlign w:val="top"/>
          </w:tcPr>
          <w:p w14:paraId="52429F30">
            <w:pPr>
              <w:pStyle w:val="10"/>
            </w:pPr>
          </w:p>
        </w:tc>
        <w:tc>
          <w:tcPr>
            <w:tcW w:w="2760" w:type="dxa"/>
            <w:vAlign w:val="top"/>
          </w:tcPr>
          <w:p w14:paraId="5548D573">
            <w:pPr>
              <w:pStyle w:val="10"/>
              <w:spacing w:line="248" w:lineRule="auto"/>
            </w:pPr>
          </w:p>
          <w:p w14:paraId="1B9C66E7">
            <w:pPr>
              <w:spacing w:before="61" w:line="230" w:lineRule="auto"/>
              <w:ind w:left="1007"/>
              <w:rPr>
                <w:rFonts w:ascii="宋体" w:hAnsi="宋体" w:eastAsia="宋体" w:cs="宋体"/>
                <w:sz w:val="19"/>
                <w:szCs w:val="19"/>
              </w:rPr>
            </w:pPr>
            <w:r>
              <w:rPr>
                <w:rFonts w:ascii="宋体" w:hAnsi="宋体" w:eastAsia="宋体" w:cs="宋体"/>
                <w:spacing w:val="-6"/>
                <w:sz w:val="19"/>
                <w:szCs w:val="19"/>
              </w:rPr>
              <w:t>合</w:t>
            </w:r>
            <w:r>
              <w:rPr>
                <w:rFonts w:ascii="宋体" w:hAnsi="宋体" w:eastAsia="宋体" w:cs="宋体"/>
                <w:spacing w:val="2"/>
                <w:sz w:val="19"/>
                <w:szCs w:val="19"/>
              </w:rPr>
              <w:t xml:space="preserve">    </w:t>
            </w:r>
            <w:r>
              <w:rPr>
                <w:rFonts w:ascii="宋体" w:hAnsi="宋体" w:eastAsia="宋体" w:cs="宋体"/>
                <w:spacing w:val="-6"/>
                <w:sz w:val="19"/>
                <w:szCs w:val="19"/>
              </w:rPr>
              <w:t>计</w:t>
            </w:r>
          </w:p>
        </w:tc>
        <w:tc>
          <w:tcPr>
            <w:tcW w:w="2316" w:type="dxa"/>
            <w:vAlign w:val="top"/>
          </w:tcPr>
          <w:p w14:paraId="6C5BB9FD">
            <w:pPr>
              <w:pStyle w:val="10"/>
              <w:spacing w:line="248" w:lineRule="auto"/>
            </w:pPr>
          </w:p>
          <w:p w14:paraId="4B7C8887">
            <w:pPr>
              <w:spacing w:before="62" w:line="227" w:lineRule="auto"/>
              <w:ind w:left="785"/>
              <w:rPr>
                <w:rFonts w:ascii="宋体" w:hAnsi="宋体" w:eastAsia="宋体" w:cs="宋体"/>
                <w:sz w:val="19"/>
                <w:szCs w:val="19"/>
              </w:rPr>
            </w:pPr>
            <w:r>
              <w:rPr>
                <w:rFonts w:ascii="宋体" w:hAnsi="宋体" w:eastAsia="宋体" w:cs="宋体"/>
                <w:spacing w:val="-3"/>
                <w:sz w:val="19"/>
                <w:szCs w:val="19"/>
              </w:rPr>
              <w:t>基本支出</w:t>
            </w:r>
          </w:p>
        </w:tc>
        <w:tc>
          <w:tcPr>
            <w:tcW w:w="2400" w:type="dxa"/>
            <w:vAlign w:val="top"/>
          </w:tcPr>
          <w:p w14:paraId="2946425B">
            <w:pPr>
              <w:pStyle w:val="10"/>
              <w:spacing w:line="248" w:lineRule="auto"/>
            </w:pPr>
          </w:p>
          <w:p w14:paraId="30F5C0B1">
            <w:pPr>
              <w:spacing w:before="62" w:line="229" w:lineRule="auto"/>
              <w:ind w:left="829"/>
              <w:rPr>
                <w:rFonts w:ascii="宋体" w:hAnsi="宋体" w:eastAsia="宋体" w:cs="宋体"/>
                <w:sz w:val="19"/>
                <w:szCs w:val="19"/>
              </w:rPr>
            </w:pPr>
            <w:r>
              <w:rPr>
                <w:rFonts w:ascii="宋体" w:hAnsi="宋体" w:eastAsia="宋体" w:cs="宋体"/>
                <w:spacing w:val="-4"/>
                <w:sz w:val="19"/>
                <w:szCs w:val="19"/>
              </w:rPr>
              <w:t>项目支出</w:t>
            </w:r>
          </w:p>
        </w:tc>
      </w:tr>
      <w:tr w14:paraId="7EAFC1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2764" w:type="dxa"/>
            <w:vAlign w:val="top"/>
          </w:tcPr>
          <w:p w14:paraId="77A7BC1F">
            <w:pPr>
              <w:pStyle w:val="10"/>
            </w:pPr>
          </w:p>
        </w:tc>
        <w:tc>
          <w:tcPr>
            <w:tcW w:w="3390" w:type="dxa"/>
            <w:vAlign w:val="top"/>
          </w:tcPr>
          <w:p w14:paraId="64113E3C">
            <w:pPr>
              <w:pStyle w:val="10"/>
            </w:pPr>
          </w:p>
        </w:tc>
        <w:tc>
          <w:tcPr>
            <w:tcW w:w="2760" w:type="dxa"/>
            <w:vAlign w:val="top"/>
          </w:tcPr>
          <w:p w14:paraId="584558F0">
            <w:pPr>
              <w:pStyle w:val="10"/>
            </w:pPr>
          </w:p>
        </w:tc>
        <w:tc>
          <w:tcPr>
            <w:tcW w:w="2316" w:type="dxa"/>
            <w:vAlign w:val="top"/>
          </w:tcPr>
          <w:p w14:paraId="568482E4">
            <w:pPr>
              <w:pStyle w:val="10"/>
            </w:pPr>
          </w:p>
        </w:tc>
        <w:tc>
          <w:tcPr>
            <w:tcW w:w="2400" w:type="dxa"/>
            <w:vAlign w:val="top"/>
          </w:tcPr>
          <w:p w14:paraId="47225F03">
            <w:pPr>
              <w:pStyle w:val="10"/>
            </w:pPr>
          </w:p>
        </w:tc>
      </w:tr>
      <w:tr w14:paraId="49FAE3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2764" w:type="dxa"/>
            <w:vAlign w:val="top"/>
          </w:tcPr>
          <w:p w14:paraId="587BC89C">
            <w:pPr>
              <w:pStyle w:val="10"/>
            </w:pPr>
          </w:p>
        </w:tc>
        <w:tc>
          <w:tcPr>
            <w:tcW w:w="3390" w:type="dxa"/>
            <w:vAlign w:val="top"/>
          </w:tcPr>
          <w:p w14:paraId="0BAF059A">
            <w:pPr>
              <w:pStyle w:val="10"/>
            </w:pPr>
          </w:p>
        </w:tc>
        <w:tc>
          <w:tcPr>
            <w:tcW w:w="2760" w:type="dxa"/>
            <w:vAlign w:val="top"/>
          </w:tcPr>
          <w:p w14:paraId="0C143BD1">
            <w:pPr>
              <w:pStyle w:val="10"/>
            </w:pPr>
          </w:p>
        </w:tc>
        <w:tc>
          <w:tcPr>
            <w:tcW w:w="2316" w:type="dxa"/>
            <w:vAlign w:val="top"/>
          </w:tcPr>
          <w:p w14:paraId="591E4F3D">
            <w:pPr>
              <w:pStyle w:val="10"/>
            </w:pPr>
          </w:p>
        </w:tc>
        <w:tc>
          <w:tcPr>
            <w:tcW w:w="2400" w:type="dxa"/>
            <w:vAlign w:val="top"/>
          </w:tcPr>
          <w:p w14:paraId="3458003B">
            <w:pPr>
              <w:pStyle w:val="10"/>
            </w:pPr>
          </w:p>
        </w:tc>
      </w:tr>
      <w:tr w14:paraId="1151C7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2764" w:type="dxa"/>
            <w:vAlign w:val="top"/>
          </w:tcPr>
          <w:p w14:paraId="277B68A1">
            <w:pPr>
              <w:pStyle w:val="10"/>
            </w:pPr>
          </w:p>
        </w:tc>
        <w:tc>
          <w:tcPr>
            <w:tcW w:w="3390" w:type="dxa"/>
            <w:vAlign w:val="top"/>
          </w:tcPr>
          <w:p w14:paraId="7FC62356">
            <w:pPr>
              <w:pStyle w:val="10"/>
            </w:pPr>
          </w:p>
        </w:tc>
        <w:tc>
          <w:tcPr>
            <w:tcW w:w="2760" w:type="dxa"/>
            <w:vAlign w:val="top"/>
          </w:tcPr>
          <w:p w14:paraId="6B85957C">
            <w:pPr>
              <w:pStyle w:val="10"/>
            </w:pPr>
          </w:p>
        </w:tc>
        <w:tc>
          <w:tcPr>
            <w:tcW w:w="2316" w:type="dxa"/>
            <w:vAlign w:val="top"/>
          </w:tcPr>
          <w:p w14:paraId="6C126E61">
            <w:pPr>
              <w:pStyle w:val="10"/>
            </w:pPr>
          </w:p>
        </w:tc>
        <w:tc>
          <w:tcPr>
            <w:tcW w:w="2400" w:type="dxa"/>
            <w:vAlign w:val="top"/>
          </w:tcPr>
          <w:p w14:paraId="50B7A08C">
            <w:pPr>
              <w:pStyle w:val="10"/>
            </w:pPr>
          </w:p>
        </w:tc>
      </w:tr>
      <w:tr w14:paraId="61F31E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2764" w:type="dxa"/>
            <w:vAlign w:val="top"/>
          </w:tcPr>
          <w:p w14:paraId="02B4EA70">
            <w:pPr>
              <w:pStyle w:val="10"/>
            </w:pPr>
          </w:p>
        </w:tc>
        <w:tc>
          <w:tcPr>
            <w:tcW w:w="3390" w:type="dxa"/>
            <w:vAlign w:val="top"/>
          </w:tcPr>
          <w:p w14:paraId="73A5DE96">
            <w:pPr>
              <w:pStyle w:val="10"/>
            </w:pPr>
          </w:p>
        </w:tc>
        <w:tc>
          <w:tcPr>
            <w:tcW w:w="2760" w:type="dxa"/>
            <w:vAlign w:val="top"/>
          </w:tcPr>
          <w:p w14:paraId="00E95AE7">
            <w:pPr>
              <w:pStyle w:val="10"/>
            </w:pPr>
          </w:p>
        </w:tc>
        <w:tc>
          <w:tcPr>
            <w:tcW w:w="2316" w:type="dxa"/>
            <w:vAlign w:val="top"/>
          </w:tcPr>
          <w:p w14:paraId="147FC52F">
            <w:pPr>
              <w:pStyle w:val="10"/>
            </w:pPr>
          </w:p>
        </w:tc>
        <w:tc>
          <w:tcPr>
            <w:tcW w:w="2400" w:type="dxa"/>
            <w:vAlign w:val="top"/>
          </w:tcPr>
          <w:p w14:paraId="24C51610">
            <w:pPr>
              <w:pStyle w:val="10"/>
            </w:pPr>
          </w:p>
        </w:tc>
      </w:tr>
      <w:tr w14:paraId="78144F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2764" w:type="dxa"/>
            <w:vAlign w:val="top"/>
          </w:tcPr>
          <w:p w14:paraId="2D3FBFEE">
            <w:pPr>
              <w:pStyle w:val="10"/>
            </w:pPr>
          </w:p>
        </w:tc>
        <w:tc>
          <w:tcPr>
            <w:tcW w:w="3390" w:type="dxa"/>
            <w:vAlign w:val="top"/>
          </w:tcPr>
          <w:p w14:paraId="1778002E">
            <w:pPr>
              <w:pStyle w:val="10"/>
            </w:pPr>
          </w:p>
        </w:tc>
        <w:tc>
          <w:tcPr>
            <w:tcW w:w="2760" w:type="dxa"/>
            <w:vAlign w:val="top"/>
          </w:tcPr>
          <w:p w14:paraId="761C3CDD">
            <w:pPr>
              <w:pStyle w:val="10"/>
            </w:pPr>
          </w:p>
        </w:tc>
        <w:tc>
          <w:tcPr>
            <w:tcW w:w="2316" w:type="dxa"/>
            <w:vAlign w:val="top"/>
          </w:tcPr>
          <w:p w14:paraId="609CBE4C">
            <w:pPr>
              <w:pStyle w:val="10"/>
            </w:pPr>
          </w:p>
        </w:tc>
        <w:tc>
          <w:tcPr>
            <w:tcW w:w="2400" w:type="dxa"/>
            <w:vAlign w:val="top"/>
          </w:tcPr>
          <w:p w14:paraId="4A6104CC">
            <w:pPr>
              <w:pStyle w:val="10"/>
            </w:pPr>
          </w:p>
        </w:tc>
      </w:tr>
      <w:tr w14:paraId="7E691D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2764" w:type="dxa"/>
            <w:vAlign w:val="top"/>
          </w:tcPr>
          <w:p w14:paraId="6780B25F">
            <w:pPr>
              <w:pStyle w:val="10"/>
            </w:pPr>
          </w:p>
        </w:tc>
        <w:tc>
          <w:tcPr>
            <w:tcW w:w="3390" w:type="dxa"/>
            <w:vAlign w:val="top"/>
          </w:tcPr>
          <w:p w14:paraId="392D12D7">
            <w:pPr>
              <w:pStyle w:val="10"/>
            </w:pPr>
          </w:p>
        </w:tc>
        <w:tc>
          <w:tcPr>
            <w:tcW w:w="2760" w:type="dxa"/>
            <w:vAlign w:val="top"/>
          </w:tcPr>
          <w:p w14:paraId="32F05176">
            <w:pPr>
              <w:pStyle w:val="10"/>
            </w:pPr>
          </w:p>
        </w:tc>
        <w:tc>
          <w:tcPr>
            <w:tcW w:w="2316" w:type="dxa"/>
            <w:vAlign w:val="top"/>
          </w:tcPr>
          <w:p w14:paraId="3D60F56F">
            <w:pPr>
              <w:pStyle w:val="10"/>
            </w:pPr>
          </w:p>
        </w:tc>
        <w:tc>
          <w:tcPr>
            <w:tcW w:w="2400" w:type="dxa"/>
            <w:vAlign w:val="top"/>
          </w:tcPr>
          <w:p w14:paraId="02BDAB6C">
            <w:pPr>
              <w:pStyle w:val="10"/>
            </w:pPr>
          </w:p>
        </w:tc>
      </w:tr>
      <w:tr w14:paraId="7D6DD0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2764" w:type="dxa"/>
            <w:vAlign w:val="top"/>
          </w:tcPr>
          <w:p w14:paraId="382EA725">
            <w:pPr>
              <w:pStyle w:val="10"/>
            </w:pPr>
          </w:p>
        </w:tc>
        <w:tc>
          <w:tcPr>
            <w:tcW w:w="3390" w:type="dxa"/>
            <w:vAlign w:val="top"/>
          </w:tcPr>
          <w:p w14:paraId="3409C255">
            <w:pPr>
              <w:pStyle w:val="10"/>
              <w:spacing w:line="251" w:lineRule="auto"/>
            </w:pPr>
          </w:p>
          <w:p w14:paraId="71467EF9">
            <w:pPr>
              <w:spacing w:before="62" w:line="230" w:lineRule="auto"/>
              <w:ind w:left="1299"/>
              <w:rPr>
                <w:rFonts w:ascii="宋体" w:hAnsi="宋体" w:eastAsia="宋体" w:cs="宋体"/>
                <w:sz w:val="19"/>
                <w:szCs w:val="19"/>
              </w:rPr>
            </w:pPr>
            <w:r>
              <w:rPr>
                <w:rFonts w:ascii="宋体" w:hAnsi="宋体" w:eastAsia="宋体" w:cs="宋体"/>
                <w:sz w:val="19"/>
                <w:szCs w:val="19"/>
              </w:rPr>
              <w:t>合</w:t>
            </w:r>
            <w:r>
              <w:rPr>
                <w:rFonts w:ascii="宋体" w:hAnsi="宋体" w:eastAsia="宋体" w:cs="宋体"/>
                <w:spacing w:val="7"/>
                <w:sz w:val="19"/>
                <w:szCs w:val="19"/>
              </w:rPr>
              <w:t xml:space="preserve">    </w:t>
            </w:r>
            <w:r>
              <w:rPr>
                <w:rFonts w:ascii="宋体" w:hAnsi="宋体" w:eastAsia="宋体" w:cs="宋体"/>
                <w:sz w:val="19"/>
                <w:szCs w:val="19"/>
              </w:rPr>
              <w:t>计</w:t>
            </w:r>
          </w:p>
        </w:tc>
        <w:tc>
          <w:tcPr>
            <w:tcW w:w="2760" w:type="dxa"/>
            <w:vAlign w:val="top"/>
          </w:tcPr>
          <w:p w14:paraId="02022072">
            <w:pPr>
              <w:pStyle w:val="10"/>
              <w:spacing w:line="283" w:lineRule="auto"/>
            </w:pPr>
          </w:p>
          <w:p w14:paraId="50BFE7E2">
            <w:pPr>
              <w:spacing w:before="62" w:line="189" w:lineRule="auto"/>
              <w:ind w:left="1337"/>
              <w:rPr>
                <w:rFonts w:ascii="宋体" w:hAnsi="宋体" w:eastAsia="宋体" w:cs="宋体"/>
                <w:sz w:val="19"/>
                <w:szCs w:val="19"/>
              </w:rPr>
            </w:pPr>
            <w:r>
              <w:rPr>
                <w:rFonts w:ascii="宋体" w:hAnsi="宋体" w:eastAsia="宋体" w:cs="宋体"/>
                <w:sz w:val="19"/>
                <w:szCs w:val="19"/>
              </w:rPr>
              <w:t>0</w:t>
            </w:r>
          </w:p>
        </w:tc>
        <w:tc>
          <w:tcPr>
            <w:tcW w:w="2316" w:type="dxa"/>
            <w:vAlign w:val="top"/>
          </w:tcPr>
          <w:p w14:paraId="0D9ED981">
            <w:pPr>
              <w:pStyle w:val="10"/>
              <w:spacing w:line="283" w:lineRule="auto"/>
            </w:pPr>
          </w:p>
          <w:p w14:paraId="21FF5978">
            <w:pPr>
              <w:spacing w:before="62" w:line="189" w:lineRule="auto"/>
              <w:ind w:left="1116"/>
              <w:rPr>
                <w:rFonts w:ascii="宋体" w:hAnsi="宋体" w:eastAsia="宋体" w:cs="宋体"/>
                <w:sz w:val="19"/>
                <w:szCs w:val="19"/>
              </w:rPr>
            </w:pPr>
            <w:r>
              <w:rPr>
                <w:rFonts w:ascii="宋体" w:hAnsi="宋体" w:eastAsia="宋体" w:cs="宋体"/>
                <w:sz w:val="19"/>
                <w:szCs w:val="19"/>
              </w:rPr>
              <w:t>0</w:t>
            </w:r>
          </w:p>
        </w:tc>
        <w:tc>
          <w:tcPr>
            <w:tcW w:w="2400" w:type="dxa"/>
            <w:vAlign w:val="top"/>
          </w:tcPr>
          <w:p w14:paraId="7F17A31E">
            <w:pPr>
              <w:pStyle w:val="10"/>
              <w:spacing w:line="283" w:lineRule="auto"/>
            </w:pPr>
          </w:p>
          <w:p w14:paraId="2EDECD4B">
            <w:pPr>
              <w:spacing w:before="62" w:line="189" w:lineRule="auto"/>
              <w:ind w:left="1157"/>
              <w:rPr>
                <w:rFonts w:ascii="宋体" w:hAnsi="宋体" w:eastAsia="宋体" w:cs="宋体"/>
                <w:sz w:val="19"/>
                <w:szCs w:val="19"/>
              </w:rPr>
            </w:pPr>
            <w:r>
              <w:rPr>
                <w:rFonts w:ascii="宋体" w:hAnsi="宋体" w:eastAsia="宋体" w:cs="宋体"/>
                <w:sz w:val="19"/>
                <w:szCs w:val="19"/>
              </w:rPr>
              <w:t>0</w:t>
            </w:r>
          </w:p>
        </w:tc>
      </w:tr>
    </w:tbl>
    <w:p w14:paraId="297E2F79">
      <w:pPr>
        <w:pStyle w:val="4"/>
        <w:spacing w:line="247" w:lineRule="auto"/>
      </w:pPr>
    </w:p>
    <w:p w14:paraId="5CDE7240">
      <w:pPr>
        <w:spacing w:before="62" w:line="227" w:lineRule="auto"/>
        <w:ind w:left="491"/>
        <w:rPr>
          <w:rFonts w:ascii="宋体" w:hAnsi="宋体" w:eastAsia="宋体" w:cs="宋体"/>
          <w:sz w:val="19"/>
          <w:szCs w:val="19"/>
        </w:rPr>
        <w:sectPr>
          <w:footerReference r:id="rId19" w:type="default"/>
          <w:pgSz w:w="16840" w:h="11910"/>
          <w:pgMar w:top="1012" w:right="1372" w:bottom="1132" w:left="1832" w:header="0" w:footer="879" w:gutter="0"/>
          <w:pgNumType w:fmt="numberInDash"/>
          <w:cols w:space="720" w:num="1"/>
        </w:sectPr>
      </w:pPr>
      <w:r>
        <w:rPr>
          <w:rFonts w:ascii="宋体" w:hAnsi="宋体" w:eastAsia="宋体" w:cs="宋体"/>
          <w:sz w:val="19"/>
          <w:szCs w:val="19"/>
        </w:rPr>
        <w:t>我单位本年</w:t>
      </w:r>
      <w:r>
        <w:rPr>
          <w:rFonts w:ascii="宋体" w:hAnsi="宋体" w:eastAsia="宋体" w:cs="宋体"/>
          <w:spacing w:val="-1"/>
          <w:sz w:val="19"/>
          <w:szCs w:val="19"/>
        </w:rPr>
        <w:t>无政府性基金预算支出。</w:t>
      </w:r>
      <w:r>
        <w:rPr>
          <w:rFonts w:ascii="宋体" w:hAnsi="宋体" w:eastAsia="宋体" w:cs="宋体"/>
          <w:spacing w:val="-69"/>
          <w:sz w:val="19"/>
          <w:szCs w:val="19"/>
        </w:rPr>
        <w:t xml:space="preserve"> </w:t>
      </w:r>
    </w:p>
    <w:p w14:paraId="22DDD1DB">
      <w:pPr>
        <w:pStyle w:val="4"/>
        <w:spacing w:line="253" w:lineRule="auto"/>
      </w:pPr>
    </w:p>
    <w:p w14:paraId="6383D97B">
      <w:pPr>
        <w:pStyle w:val="4"/>
        <w:spacing w:line="253" w:lineRule="auto"/>
      </w:pPr>
    </w:p>
    <w:p w14:paraId="098E572E">
      <w:pPr>
        <w:pStyle w:val="4"/>
        <w:spacing w:line="254" w:lineRule="auto"/>
      </w:pPr>
    </w:p>
    <w:p w14:paraId="5DC1A502">
      <w:pPr>
        <w:spacing w:before="78" w:line="217" w:lineRule="auto"/>
        <w:ind w:left="328"/>
        <w:rPr>
          <w:rFonts w:ascii="仿宋" w:hAnsi="仿宋" w:eastAsia="仿宋" w:cs="仿宋"/>
          <w:sz w:val="24"/>
          <w:szCs w:val="24"/>
        </w:rPr>
      </w:pPr>
      <w:r>
        <w:rPr>
          <w:rFonts w:ascii="仿宋" w:hAnsi="仿宋" w:eastAsia="仿宋" w:cs="仿宋"/>
          <w:spacing w:val="-2"/>
          <w:sz w:val="24"/>
          <w:szCs w:val="24"/>
        </w:rPr>
        <w:t>公开</w:t>
      </w:r>
      <w:r>
        <w:rPr>
          <w:rFonts w:ascii="仿宋" w:hAnsi="仿宋" w:eastAsia="仿宋" w:cs="仿宋"/>
          <w:spacing w:val="-54"/>
          <w:sz w:val="24"/>
          <w:szCs w:val="24"/>
        </w:rPr>
        <w:t xml:space="preserve"> </w:t>
      </w:r>
      <w:r>
        <w:rPr>
          <w:rFonts w:ascii="Times New Roman" w:hAnsi="Times New Roman" w:eastAsia="Times New Roman" w:cs="Times New Roman"/>
          <w:spacing w:val="-2"/>
          <w:sz w:val="24"/>
          <w:szCs w:val="24"/>
        </w:rPr>
        <w:t xml:space="preserve">09 </w:t>
      </w:r>
      <w:r>
        <w:rPr>
          <w:rFonts w:ascii="仿宋" w:hAnsi="仿宋" w:eastAsia="仿宋" w:cs="仿宋"/>
          <w:spacing w:val="-2"/>
          <w:sz w:val="24"/>
          <w:szCs w:val="24"/>
        </w:rPr>
        <w:t>表</w:t>
      </w:r>
    </w:p>
    <w:p w14:paraId="29BE20A0">
      <w:pPr>
        <w:spacing w:before="195" w:line="494" w:lineRule="exact"/>
        <w:ind w:left="4523"/>
        <w:outlineLvl w:val="2"/>
        <w:rPr>
          <w:rFonts w:ascii="宋体" w:hAnsi="宋体" w:eastAsia="宋体" w:cs="宋体"/>
          <w:sz w:val="35"/>
          <w:szCs w:val="35"/>
        </w:rPr>
      </w:pPr>
      <w:r>
        <w:rPr>
          <w:rFonts w:ascii="宋体" w:hAnsi="宋体" w:eastAsia="宋体" w:cs="宋体"/>
          <w:b/>
          <w:bCs/>
          <w:spacing w:val="56"/>
          <w:position w:val="2"/>
          <w:sz w:val="35"/>
          <w:szCs w:val="35"/>
        </w:rPr>
        <w:t>国有资本经营预算支出表</w:t>
      </w:r>
    </w:p>
    <w:p w14:paraId="1EB0F136">
      <w:pPr>
        <w:spacing w:before="244" w:line="236" w:lineRule="auto"/>
        <w:ind w:left="246"/>
        <w:rPr>
          <w:rFonts w:ascii="宋体" w:hAnsi="宋体" w:eastAsia="宋体" w:cs="宋体"/>
          <w:sz w:val="20"/>
          <w:szCs w:val="20"/>
        </w:rPr>
      </w:pPr>
      <w:r>
        <w:rPr>
          <w:rFonts w:ascii="宋体" w:hAnsi="宋体" w:eastAsia="宋体" w:cs="宋体"/>
          <w:spacing w:val="7"/>
          <w:sz w:val="20"/>
          <w:szCs w:val="20"/>
        </w:rPr>
        <w:t>编制单位：</w:t>
      </w:r>
      <w:r>
        <w:rPr>
          <w:rFonts w:ascii="宋体" w:hAnsi="宋体" w:eastAsia="宋体" w:cs="宋体"/>
          <w:spacing w:val="1"/>
          <w:sz w:val="20"/>
          <w:szCs w:val="20"/>
        </w:rPr>
        <w:t xml:space="preserve">                          </w:t>
      </w:r>
      <w:r>
        <w:rPr>
          <w:rFonts w:ascii="宋体" w:hAnsi="宋体" w:eastAsia="宋体" w:cs="宋体"/>
          <w:sz w:val="20"/>
          <w:szCs w:val="20"/>
        </w:rPr>
        <w:t xml:space="preserve">                                                                               </w:t>
      </w:r>
      <w:r>
        <w:rPr>
          <w:rFonts w:ascii="宋体" w:hAnsi="宋体" w:eastAsia="宋体" w:cs="宋体"/>
          <w:spacing w:val="7"/>
          <w:sz w:val="20"/>
          <w:szCs w:val="20"/>
        </w:rPr>
        <w:t>金额单位：万元</w:t>
      </w:r>
    </w:p>
    <w:p w14:paraId="53D71212">
      <w:pPr>
        <w:spacing w:line="52" w:lineRule="exact"/>
      </w:pPr>
    </w:p>
    <w:tbl>
      <w:tblPr>
        <w:tblStyle w:val="9"/>
        <w:tblW w:w="1336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4"/>
        <w:gridCol w:w="3220"/>
        <w:gridCol w:w="2816"/>
        <w:gridCol w:w="2817"/>
        <w:gridCol w:w="2821"/>
      </w:tblGrid>
      <w:tr w14:paraId="54E237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1694" w:type="dxa"/>
            <w:vMerge w:val="restart"/>
            <w:tcBorders>
              <w:bottom w:val="nil"/>
            </w:tcBorders>
            <w:vAlign w:val="top"/>
          </w:tcPr>
          <w:p w14:paraId="628BC1CA">
            <w:pPr>
              <w:pStyle w:val="10"/>
              <w:spacing w:line="377" w:lineRule="auto"/>
            </w:pPr>
          </w:p>
          <w:p w14:paraId="5E567A80">
            <w:pPr>
              <w:spacing w:before="78" w:line="219" w:lineRule="auto"/>
              <w:ind w:left="375"/>
              <w:rPr>
                <w:rFonts w:ascii="宋体" w:hAnsi="宋体" w:eastAsia="宋体" w:cs="宋体"/>
                <w:sz w:val="24"/>
                <w:szCs w:val="24"/>
              </w:rPr>
            </w:pPr>
            <w:r>
              <w:rPr>
                <w:rFonts w:ascii="宋体" w:hAnsi="宋体" w:eastAsia="宋体" w:cs="宋体"/>
                <w:spacing w:val="-3"/>
                <w:sz w:val="24"/>
                <w:szCs w:val="24"/>
              </w:rPr>
              <w:t>科目编码</w:t>
            </w:r>
          </w:p>
        </w:tc>
        <w:tc>
          <w:tcPr>
            <w:tcW w:w="3220" w:type="dxa"/>
            <w:vMerge w:val="restart"/>
            <w:tcBorders>
              <w:bottom w:val="nil"/>
            </w:tcBorders>
            <w:vAlign w:val="top"/>
          </w:tcPr>
          <w:p w14:paraId="6262B808">
            <w:pPr>
              <w:pStyle w:val="10"/>
              <w:spacing w:line="377" w:lineRule="auto"/>
            </w:pPr>
          </w:p>
          <w:p w14:paraId="19A7A3DD">
            <w:pPr>
              <w:spacing w:before="78" w:line="219" w:lineRule="auto"/>
              <w:ind w:left="1133"/>
              <w:rPr>
                <w:rFonts w:ascii="宋体" w:hAnsi="宋体" w:eastAsia="宋体" w:cs="宋体"/>
                <w:sz w:val="24"/>
                <w:szCs w:val="24"/>
              </w:rPr>
            </w:pPr>
            <w:r>
              <w:rPr>
                <w:rFonts w:ascii="宋体" w:hAnsi="宋体" w:eastAsia="宋体" w:cs="宋体"/>
                <w:spacing w:val="-3"/>
                <w:sz w:val="24"/>
                <w:szCs w:val="24"/>
              </w:rPr>
              <w:t>科目名称</w:t>
            </w:r>
          </w:p>
        </w:tc>
        <w:tc>
          <w:tcPr>
            <w:tcW w:w="8454" w:type="dxa"/>
            <w:gridSpan w:val="3"/>
            <w:vAlign w:val="top"/>
          </w:tcPr>
          <w:p w14:paraId="7C3EC5A5">
            <w:pPr>
              <w:spacing w:before="170" w:line="219" w:lineRule="auto"/>
              <w:ind w:left="2794"/>
              <w:rPr>
                <w:rFonts w:ascii="宋体" w:hAnsi="宋体" w:eastAsia="宋体" w:cs="宋体"/>
                <w:sz w:val="24"/>
                <w:szCs w:val="24"/>
              </w:rPr>
            </w:pPr>
            <w:r>
              <w:rPr>
                <w:rFonts w:ascii="宋体" w:hAnsi="宋体" w:eastAsia="宋体" w:cs="宋体"/>
                <w:spacing w:val="-1"/>
                <w:sz w:val="24"/>
                <w:szCs w:val="24"/>
              </w:rPr>
              <w:t>本年国有资本经营预算支出</w:t>
            </w:r>
          </w:p>
        </w:tc>
      </w:tr>
      <w:tr w14:paraId="1CC64B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trPr>
        <w:tc>
          <w:tcPr>
            <w:tcW w:w="1694" w:type="dxa"/>
            <w:vMerge w:val="continue"/>
            <w:tcBorders>
              <w:top w:val="nil"/>
            </w:tcBorders>
            <w:vAlign w:val="top"/>
          </w:tcPr>
          <w:p w14:paraId="17CF4602">
            <w:pPr>
              <w:pStyle w:val="10"/>
            </w:pPr>
          </w:p>
        </w:tc>
        <w:tc>
          <w:tcPr>
            <w:tcW w:w="3220" w:type="dxa"/>
            <w:vMerge w:val="continue"/>
            <w:tcBorders>
              <w:top w:val="nil"/>
            </w:tcBorders>
            <w:vAlign w:val="top"/>
          </w:tcPr>
          <w:p w14:paraId="3B1B3EA8">
            <w:pPr>
              <w:pStyle w:val="10"/>
            </w:pPr>
          </w:p>
        </w:tc>
        <w:tc>
          <w:tcPr>
            <w:tcW w:w="2816" w:type="dxa"/>
            <w:vAlign w:val="top"/>
          </w:tcPr>
          <w:p w14:paraId="0F0312F0">
            <w:pPr>
              <w:spacing w:before="164" w:line="221" w:lineRule="auto"/>
              <w:ind w:left="1174"/>
              <w:rPr>
                <w:rFonts w:ascii="宋体" w:hAnsi="宋体" w:eastAsia="宋体" w:cs="宋体"/>
                <w:sz w:val="24"/>
                <w:szCs w:val="24"/>
              </w:rPr>
            </w:pPr>
            <w:r>
              <w:rPr>
                <w:rFonts w:ascii="宋体" w:hAnsi="宋体" w:eastAsia="宋体" w:cs="宋体"/>
                <w:spacing w:val="-6"/>
                <w:sz w:val="24"/>
                <w:szCs w:val="24"/>
              </w:rPr>
              <w:t>合计</w:t>
            </w:r>
          </w:p>
        </w:tc>
        <w:tc>
          <w:tcPr>
            <w:tcW w:w="2817" w:type="dxa"/>
            <w:vAlign w:val="top"/>
          </w:tcPr>
          <w:p w14:paraId="221B84B8">
            <w:pPr>
              <w:spacing w:before="164" w:line="219" w:lineRule="auto"/>
              <w:ind w:left="937"/>
              <w:rPr>
                <w:rFonts w:ascii="宋体" w:hAnsi="宋体" w:eastAsia="宋体" w:cs="宋体"/>
                <w:sz w:val="24"/>
                <w:szCs w:val="24"/>
              </w:rPr>
            </w:pPr>
            <w:r>
              <w:rPr>
                <w:rFonts w:ascii="宋体" w:hAnsi="宋体" w:eastAsia="宋体" w:cs="宋体"/>
                <w:spacing w:val="-3"/>
                <w:sz w:val="24"/>
                <w:szCs w:val="24"/>
              </w:rPr>
              <w:t>基本支出</w:t>
            </w:r>
          </w:p>
        </w:tc>
        <w:tc>
          <w:tcPr>
            <w:tcW w:w="2821" w:type="dxa"/>
            <w:vAlign w:val="top"/>
          </w:tcPr>
          <w:p w14:paraId="3B846A16">
            <w:pPr>
              <w:spacing w:before="165" w:line="220" w:lineRule="auto"/>
              <w:ind w:left="941"/>
              <w:rPr>
                <w:rFonts w:ascii="宋体" w:hAnsi="宋体" w:eastAsia="宋体" w:cs="宋体"/>
                <w:sz w:val="24"/>
                <w:szCs w:val="24"/>
              </w:rPr>
            </w:pPr>
            <w:r>
              <w:rPr>
                <w:rFonts w:ascii="宋体" w:hAnsi="宋体" w:eastAsia="宋体" w:cs="宋体"/>
                <w:spacing w:val="-4"/>
                <w:sz w:val="24"/>
                <w:szCs w:val="24"/>
              </w:rPr>
              <w:t>项目支出</w:t>
            </w:r>
          </w:p>
        </w:tc>
      </w:tr>
      <w:tr w14:paraId="02462D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trPr>
        <w:tc>
          <w:tcPr>
            <w:tcW w:w="1694" w:type="dxa"/>
            <w:vAlign w:val="top"/>
          </w:tcPr>
          <w:p w14:paraId="5BF3279F">
            <w:pPr>
              <w:pStyle w:val="10"/>
            </w:pPr>
          </w:p>
        </w:tc>
        <w:tc>
          <w:tcPr>
            <w:tcW w:w="3220" w:type="dxa"/>
            <w:vAlign w:val="top"/>
          </w:tcPr>
          <w:p w14:paraId="047DAB03">
            <w:pPr>
              <w:pStyle w:val="10"/>
            </w:pPr>
          </w:p>
        </w:tc>
        <w:tc>
          <w:tcPr>
            <w:tcW w:w="2816" w:type="dxa"/>
            <w:vAlign w:val="top"/>
          </w:tcPr>
          <w:p w14:paraId="3DD374DE">
            <w:pPr>
              <w:pStyle w:val="10"/>
            </w:pPr>
          </w:p>
        </w:tc>
        <w:tc>
          <w:tcPr>
            <w:tcW w:w="2817" w:type="dxa"/>
            <w:vAlign w:val="top"/>
          </w:tcPr>
          <w:p w14:paraId="0E896F21">
            <w:pPr>
              <w:pStyle w:val="10"/>
            </w:pPr>
          </w:p>
        </w:tc>
        <w:tc>
          <w:tcPr>
            <w:tcW w:w="2821" w:type="dxa"/>
            <w:vAlign w:val="top"/>
          </w:tcPr>
          <w:p w14:paraId="24A0C502">
            <w:pPr>
              <w:pStyle w:val="10"/>
            </w:pPr>
          </w:p>
        </w:tc>
      </w:tr>
      <w:tr w14:paraId="62E28A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trPr>
        <w:tc>
          <w:tcPr>
            <w:tcW w:w="1694" w:type="dxa"/>
            <w:vAlign w:val="top"/>
          </w:tcPr>
          <w:p w14:paraId="1A1C50F3">
            <w:pPr>
              <w:pStyle w:val="10"/>
            </w:pPr>
          </w:p>
        </w:tc>
        <w:tc>
          <w:tcPr>
            <w:tcW w:w="3220" w:type="dxa"/>
            <w:vAlign w:val="top"/>
          </w:tcPr>
          <w:p w14:paraId="12F7755E">
            <w:pPr>
              <w:pStyle w:val="10"/>
            </w:pPr>
          </w:p>
        </w:tc>
        <w:tc>
          <w:tcPr>
            <w:tcW w:w="2816" w:type="dxa"/>
            <w:vAlign w:val="top"/>
          </w:tcPr>
          <w:p w14:paraId="06403DA7">
            <w:pPr>
              <w:pStyle w:val="10"/>
            </w:pPr>
          </w:p>
        </w:tc>
        <w:tc>
          <w:tcPr>
            <w:tcW w:w="2817" w:type="dxa"/>
            <w:vAlign w:val="top"/>
          </w:tcPr>
          <w:p w14:paraId="4BC3E176">
            <w:pPr>
              <w:pStyle w:val="10"/>
            </w:pPr>
          </w:p>
        </w:tc>
        <w:tc>
          <w:tcPr>
            <w:tcW w:w="2821" w:type="dxa"/>
            <w:vAlign w:val="top"/>
          </w:tcPr>
          <w:p w14:paraId="6817B629">
            <w:pPr>
              <w:pStyle w:val="10"/>
            </w:pPr>
          </w:p>
        </w:tc>
      </w:tr>
      <w:tr w14:paraId="04D8BB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trPr>
        <w:tc>
          <w:tcPr>
            <w:tcW w:w="1694" w:type="dxa"/>
            <w:vAlign w:val="top"/>
          </w:tcPr>
          <w:p w14:paraId="5B8E1B21">
            <w:pPr>
              <w:pStyle w:val="10"/>
            </w:pPr>
          </w:p>
        </w:tc>
        <w:tc>
          <w:tcPr>
            <w:tcW w:w="3220" w:type="dxa"/>
            <w:vAlign w:val="top"/>
          </w:tcPr>
          <w:p w14:paraId="03D23AC5">
            <w:pPr>
              <w:pStyle w:val="10"/>
            </w:pPr>
          </w:p>
        </w:tc>
        <w:tc>
          <w:tcPr>
            <w:tcW w:w="2816" w:type="dxa"/>
            <w:vAlign w:val="top"/>
          </w:tcPr>
          <w:p w14:paraId="7A297672">
            <w:pPr>
              <w:pStyle w:val="10"/>
            </w:pPr>
          </w:p>
        </w:tc>
        <w:tc>
          <w:tcPr>
            <w:tcW w:w="2817" w:type="dxa"/>
            <w:vAlign w:val="top"/>
          </w:tcPr>
          <w:p w14:paraId="35FEEDA7">
            <w:pPr>
              <w:pStyle w:val="10"/>
            </w:pPr>
          </w:p>
        </w:tc>
        <w:tc>
          <w:tcPr>
            <w:tcW w:w="2821" w:type="dxa"/>
            <w:vAlign w:val="top"/>
          </w:tcPr>
          <w:p w14:paraId="3221D343">
            <w:pPr>
              <w:pStyle w:val="10"/>
            </w:pPr>
          </w:p>
        </w:tc>
      </w:tr>
      <w:tr w14:paraId="1DE66A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2" w:hRule="atLeast"/>
        </w:trPr>
        <w:tc>
          <w:tcPr>
            <w:tcW w:w="4914" w:type="dxa"/>
            <w:gridSpan w:val="2"/>
            <w:vAlign w:val="top"/>
          </w:tcPr>
          <w:p w14:paraId="6328A66E">
            <w:pPr>
              <w:spacing w:before="226" w:line="221" w:lineRule="auto"/>
              <w:ind w:left="2164"/>
              <w:rPr>
                <w:rFonts w:ascii="宋体" w:hAnsi="宋体" w:eastAsia="宋体" w:cs="宋体"/>
                <w:sz w:val="24"/>
                <w:szCs w:val="24"/>
              </w:rPr>
            </w:pPr>
            <w:r>
              <w:rPr>
                <w:rFonts w:ascii="宋体" w:hAnsi="宋体" w:eastAsia="宋体" w:cs="宋体"/>
                <w:spacing w:val="-6"/>
                <w:sz w:val="24"/>
                <w:szCs w:val="24"/>
              </w:rPr>
              <w:t>合</w:t>
            </w:r>
            <w:r>
              <w:rPr>
                <w:rFonts w:ascii="宋体" w:hAnsi="宋体" w:eastAsia="宋体" w:cs="宋体"/>
                <w:spacing w:val="10"/>
                <w:sz w:val="24"/>
                <w:szCs w:val="24"/>
              </w:rPr>
              <w:t xml:space="preserve"> </w:t>
            </w:r>
            <w:r>
              <w:rPr>
                <w:rFonts w:ascii="宋体" w:hAnsi="宋体" w:eastAsia="宋体" w:cs="宋体"/>
                <w:spacing w:val="-6"/>
                <w:sz w:val="24"/>
                <w:szCs w:val="24"/>
              </w:rPr>
              <w:t>计</w:t>
            </w:r>
          </w:p>
        </w:tc>
        <w:tc>
          <w:tcPr>
            <w:tcW w:w="2816" w:type="dxa"/>
            <w:vAlign w:val="top"/>
          </w:tcPr>
          <w:p w14:paraId="26B23501">
            <w:pPr>
              <w:pStyle w:val="10"/>
              <w:rPr>
                <w:rFonts w:hint="eastAsia" w:eastAsia="宋体"/>
                <w:lang w:val="en-US" w:eastAsia="zh-CN"/>
              </w:rPr>
            </w:pPr>
            <w:r>
              <w:rPr>
                <w:rFonts w:hint="eastAsia" w:eastAsia="宋体"/>
                <w:lang w:val="en-US" w:eastAsia="zh-CN"/>
              </w:rPr>
              <w:t>0</w:t>
            </w:r>
          </w:p>
        </w:tc>
        <w:tc>
          <w:tcPr>
            <w:tcW w:w="2817" w:type="dxa"/>
            <w:vAlign w:val="top"/>
          </w:tcPr>
          <w:p w14:paraId="3ED23A07">
            <w:pPr>
              <w:pStyle w:val="10"/>
              <w:rPr>
                <w:rFonts w:hint="eastAsia" w:eastAsia="宋体"/>
                <w:lang w:val="en-US" w:eastAsia="zh-CN"/>
              </w:rPr>
            </w:pPr>
            <w:r>
              <w:rPr>
                <w:rFonts w:hint="eastAsia" w:eastAsia="宋体"/>
                <w:lang w:val="en-US" w:eastAsia="zh-CN"/>
              </w:rPr>
              <w:t>0</w:t>
            </w:r>
          </w:p>
        </w:tc>
        <w:tc>
          <w:tcPr>
            <w:tcW w:w="2821" w:type="dxa"/>
            <w:vAlign w:val="top"/>
          </w:tcPr>
          <w:p w14:paraId="71D2F03F">
            <w:pPr>
              <w:pStyle w:val="10"/>
              <w:rPr>
                <w:rFonts w:hint="eastAsia" w:eastAsia="宋体"/>
                <w:lang w:val="en-US" w:eastAsia="zh-CN"/>
              </w:rPr>
            </w:pPr>
            <w:r>
              <w:rPr>
                <w:rFonts w:hint="eastAsia" w:eastAsia="宋体"/>
                <w:lang w:val="en-US" w:eastAsia="zh-CN"/>
              </w:rPr>
              <w:t>0</w:t>
            </w:r>
          </w:p>
        </w:tc>
      </w:tr>
    </w:tbl>
    <w:p w14:paraId="3899F8BF">
      <w:pPr>
        <w:pStyle w:val="4"/>
        <w:spacing w:line="247" w:lineRule="auto"/>
      </w:pPr>
    </w:p>
    <w:p w14:paraId="7E68DE43">
      <w:pPr>
        <w:spacing w:before="62" w:line="227" w:lineRule="auto"/>
        <w:ind w:left="212"/>
        <w:rPr>
          <w:rFonts w:ascii="宋体" w:hAnsi="宋体" w:eastAsia="宋体" w:cs="宋体"/>
          <w:sz w:val="19"/>
          <w:szCs w:val="19"/>
        </w:rPr>
        <w:sectPr>
          <w:footerReference r:id="rId20" w:type="default"/>
          <w:pgSz w:w="16840" w:h="11910"/>
          <w:pgMar w:top="1012" w:right="1761" w:bottom="1132" w:left="1705" w:header="0" w:footer="879" w:gutter="0"/>
          <w:pgNumType w:fmt="numberInDash"/>
          <w:cols w:space="720" w:num="1"/>
        </w:sectPr>
      </w:pPr>
      <w:r>
        <w:rPr>
          <w:rFonts w:hint="eastAsia" w:ascii="宋体" w:hAnsi="宋体" w:eastAsia="宋体" w:cs="宋体"/>
          <w:sz w:val="19"/>
          <w:szCs w:val="19"/>
          <w:lang w:eastAsia="zh-CN"/>
        </w:rPr>
        <w:t>我</w:t>
      </w:r>
      <w:r>
        <w:rPr>
          <w:rFonts w:ascii="宋体" w:hAnsi="宋体" w:eastAsia="宋体" w:cs="宋体"/>
          <w:sz w:val="19"/>
          <w:szCs w:val="19"/>
        </w:rPr>
        <w:t>单位</w:t>
      </w:r>
      <w:r>
        <w:rPr>
          <w:rFonts w:ascii="宋体" w:hAnsi="宋体" w:eastAsia="宋体" w:cs="宋体"/>
          <w:spacing w:val="-1"/>
          <w:sz w:val="19"/>
          <w:szCs w:val="19"/>
        </w:rPr>
        <w:t>本年无国有资本经营预算支出。</w:t>
      </w:r>
      <w:r>
        <w:rPr>
          <w:rFonts w:ascii="宋体" w:hAnsi="宋体" w:eastAsia="宋体" w:cs="宋体"/>
          <w:spacing w:val="-69"/>
          <w:sz w:val="19"/>
          <w:szCs w:val="19"/>
        </w:rPr>
        <w:t xml:space="preserve"> </w:t>
      </w:r>
    </w:p>
    <w:p w14:paraId="7D0CB4A0">
      <w:pPr>
        <w:spacing w:before="78" w:line="217" w:lineRule="auto"/>
        <w:rPr>
          <w:rFonts w:ascii="仿宋" w:hAnsi="仿宋" w:eastAsia="仿宋" w:cs="仿宋"/>
          <w:sz w:val="24"/>
          <w:szCs w:val="24"/>
        </w:rPr>
      </w:pPr>
      <w:r>
        <w:rPr>
          <w:rFonts w:ascii="仿宋" w:hAnsi="仿宋" w:eastAsia="仿宋" w:cs="仿宋"/>
          <w:spacing w:val="-8"/>
          <w:sz w:val="24"/>
          <w:szCs w:val="24"/>
        </w:rPr>
        <w:t>公开</w:t>
      </w:r>
      <w:r>
        <w:rPr>
          <w:rFonts w:ascii="仿宋" w:hAnsi="仿宋" w:eastAsia="仿宋" w:cs="仿宋"/>
          <w:spacing w:val="-30"/>
          <w:sz w:val="24"/>
          <w:szCs w:val="24"/>
        </w:rPr>
        <w:t xml:space="preserve"> </w:t>
      </w:r>
      <w:r>
        <w:rPr>
          <w:rFonts w:ascii="Times New Roman" w:hAnsi="Times New Roman" w:eastAsia="Times New Roman" w:cs="Times New Roman"/>
          <w:spacing w:val="-8"/>
          <w:sz w:val="24"/>
          <w:szCs w:val="24"/>
        </w:rPr>
        <w:t>10</w:t>
      </w:r>
      <w:r>
        <w:rPr>
          <w:rFonts w:ascii="Times New Roman" w:hAnsi="Times New Roman" w:eastAsia="Times New Roman" w:cs="Times New Roman"/>
          <w:spacing w:val="8"/>
          <w:sz w:val="24"/>
          <w:szCs w:val="24"/>
        </w:rPr>
        <w:t xml:space="preserve"> </w:t>
      </w:r>
      <w:r>
        <w:rPr>
          <w:rFonts w:ascii="仿宋" w:hAnsi="仿宋" w:eastAsia="仿宋" w:cs="仿宋"/>
          <w:spacing w:val="-8"/>
          <w:sz w:val="24"/>
          <w:szCs w:val="24"/>
        </w:rPr>
        <w:t>表</w:t>
      </w:r>
    </w:p>
    <w:p w14:paraId="36D8EB9E">
      <w:pPr>
        <w:spacing w:before="114" w:line="219" w:lineRule="auto"/>
        <w:jc w:val="center"/>
        <w:outlineLvl w:val="2"/>
        <w:rPr>
          <w:rFonts w:ascii="宋体" w:hAnsi="宋体" w:eastAsia="宋体" w:cs="宋体"/>
          <w:sz w:val="35"/>
          <w:szCs w:val="35"/>
        </w:rPr>
      </w:pPr>
      <w:r>
        <w:rPr>
          <w:rFonts w:ascii="宋体" w:hAnsi="宋体" w:eastAsia="宋体" w:cs="宋体"/>
          <w:b/>
          <w:bCs/>
          <w:spacing w:val="51"/>
          <w:sz w:val="35"/>
          <w:szCs w:val="35"/>
        </w:rPr>
        <w:t>项目支出表</w:t>
      </w:r>
    </w:p>
    <w:p w14:paraId="06527E43">
      <w:pPr>
        <w:pStyle w:val="4"/>
        <w:spacing w:line="245" w:lineRule="auto"/>
      </w:pPr>
    </w:p>
    <w:p w14:paraId="175E6811">
      <w:pPr>
        <w:spacing w:before="62" w:line="237" w:lineRule="auto"/>
        <w:ind w:left="121"/>
        <w:rPr>
          <w:rFonts w:ascii="宋体" w:hAnsi="宋体" w:eastAsia="宋体" w:cs="宋体"/>
          <w:sz w:val="19"/>
          <w:szCs w:val="19"/>
        </w:rPr>
      </w:pPr>
      <w:r>
        <w:rPr>
          <w:rFonts w:ascii="宋体" w:hAnsi="宋体" w:eastAsia="宋体" w:cs="宋体"/>
          <w:spacing w:val="7"/>
          <w:sz w:val="19"/>
          <w:szCs w:val="19"/>
        </w:rPr>
        <w:t>编制单位：</w:t>
      </w:r>
      <w:r>
        <w:rPr>
          <w:rFonts w:ascii="宋体" w:hAnsi="宋体" w:eastAsia="宋体" w:cs="宋体"/>
          <w:spacing w:val="1"/>
          <w:sz w:val="19"/>
          <w:szCs w:val="19"/>
        </w:rPr>
        <w:t xml:space="preserve">                        </w:t>
      </w:r>
      <w:r>
        <w:rPr>
          <w:rFonts w:ascii="宋体" w:hAnsi="宋体" w:eastAsia="宋体" w:cs="宋体"/>
          <w:sz w:val="19"/>
          <w:szCs w:val="19"/>
        </w:rPr>
        <w:t xml:space="preserve">                                                                                                            </w:t>
      </w:r>
      <w:r>
        <w:rPr>
          <w:rFonts w:ascii="宋体" w:hAnsi="宋体" w:eastAsia="宋体" w:cs="宋体"/>
          <w:spacing w:val="7"/>
          <w:sz w:val="19"/>
          <w:szCs w:val="19"/>
        </w:rPr>
        <w:t>金额单位：万元</w:t>
      </w:r>
    </w:p>
    <w:p w14:paraId="4D566643">
      <w:pPr>
        <w:spacing w:line="56" w:lineRule="exact"/>
      </w:pPr>
    </w:p>
    <w:tbl>
      <w:tblPr>
        <w:tblStyle w:val="9"/>
        <w:tblW w:w="1515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02"/>
        <w:gridCol w:w="1594"/>
        <w:gridCol w:w="1206"/>
        <w:gridCol w:w="1773"/>
        <w:gridCol w:w="946"/>
        <w:gridCol w:w="1139"/>
        <w:gridCol w:w="1140"/>
        <w:gridCol w:w="1089"/>
        <w:gridCol w:w="1070"/>
        <w:gridCol w:w="1076"/>
        <w:gridCol w:w="1021"/>
        <w:gridCol w:w="900"/>
        <w:gridCol w:w="998"/>
      </w:tblGrid>
      <w:tr w14:paraId="0DA986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1202" w:type="dxa"/>
            <w:vMerge w:val="restart"/>
            <w:tcBorders>
              <w:bottom w:val="nil"/>
            </w:tcBorders>
            <w:vAlign w:val="top"/>
          </w:tcPr>
          <w:p w14:paraId="3FD4A42D">
            <w:pPr>
              <w:pStyle w:val="10"/>
              <w:spacing w:line="248" w:lineRule="auto"/>
              <w:rPr>
                <w:sz w:val="21"/>
                <w:szCs w:val="21"/>
              </w:rPr>
            </w:pPr>
          </w:p>
          <w:p w14:paraId="4510FBB0">
            <w:pPr>
              <w:pStyle w:val="10"/>
              <w:spacing w:line="249" w:lineRule="auto"/>
              <w:rPr>
                <w:sz w:val="21"/>
                <w:szCs w:val="21"/>
              </w:rPr>
            </w:pPr>
          </w:p>
          <w:p w14:paraId="22A8A6D9">
            <w:pPr>
              <w:pStyle w:val="10"/>
              <w:spacing w:line="249" w:lineRule="auto"/>
              <w:rPr>
                <w:sz w:val="21"/>
                <w:szCs w:val="21"/>
              </w:rPr>
            </w:pPr>
          </w:p>
          <w:p w14:paraId="27109FC1">
            <w:pPr>
              <w:spacing w:before="62" w:line="228" w:lineRule="auto"/>
              <w:ind w:left="407"/>
              <w:rPr>
                <w:rFonts w:ascii="宋体" w:hAnsi="宋体" w:eastAsia="宋体" w:cs="宋体"/>
                <w:sz w:val="21"/>
                <w:szCs w:val="21"/>
              </w:rPr>
            </w:pPr>
            <w:r>
              <w:rPr>
                <w:rFonts w:ascii="宋体" w:hAnsi="宋体" w:eastAsia="宋体" w:cs="宋体"/>
                <w:spacing w:val="5"/>
                <w:sz w:val="21"/>
                <w:szCs w:val="21"/>
              </w:rPr>
              <w:t>类别</w:t>
            </w:r>
          </w:p>
        </w:tc>
        <w:tc>
          <w:tcPr>
            <w:tcW w:w="1594" w:type="dxa"/>
            <w:vMerge w:val="restart"/>
            <w:tcBorders>
              <w:bottom w:val="nil"/>
            </w:tcBorders>
            <w:vAlign w:val="top"/>
          </w:tcPr>
          <w:p w14:paraId="6DF88CFB">
            <w:pPr>
              <w:pStyle w:val="10"/>
              <w:spacing w:line="248" w:lineRule="auto"/>
              <w:rPr>
                <w:sz w:val="21"/>
                <w:szCs w:val="21"/>
              </w:rPr>
            </w:pPr>
          </w:p>
          <w:p w14:paraId="7D521FD9">
            <w:pPr>
              <w:pStyle w:val="10"/>
              <w:spacing w:line="249" w:lineRule="auto"/>
              <w:rPr>
                <w:sz w:val="21"/>
                <w:szCs w:val="21"/>
              </w:rPr>
            </w:pPr>
          </w:p>
          <w:p w14:paraId="52278E4E">
            <w:pPr>
              <w:pStyle w:val="10"/>
              <w:spacing w:line="249" w:lineRule="auto"/>
              <w:rPr>
                <w:sz w:val="21"/>
                <w:szCs w:val="21"/>
              </w:rPr>
            </w:pPr>
          </w:p>
          <w:p w14:paraId="4526A8C8">
            <w:pPr>
              <w:spacing w:before="62" w:line="229" w:lineRule="auto"/>
              <w:ind w:left="403"/>
              <w:rPr>
                <w:rFonts w:ascii="宋体" w:hAnsi="宋体" w:eastAsia="宋体" w:cs="宋体"/>
                <w:sz w:val="21"/>
                <w:szCs w:val="21"/>
              </w:rPr>
            </w:pPr>
            <w:r>
              <w:rPr>
                <w:rFonts w:ascii="宋体" w:hAnsi="宋体" w:eastAsia="宋体" w:cs="宋体"/>
                <w:spacing w:val="7"/>
                <w:sz w:val="21"/>
                <w:szCs w:val="21"/>
              </w:rPr>
              <w:t>项目名称</w:t>
            </w:r>
          </w:p>
        </w:tc>
        <w:tc>
          <w:tcPr>
            <w:tcW w:w="1206" w:type="dxa"/>
            <w:vMerge w:val="restart"/>
            <w:tcBorders>
              <w:bottom w:val="nil"/>
            </w:tcBorders>
            <w:vAlign w:val="top"/>
          </w:tcPr>
          <w:p w14:paraId="657CFBC3">
            <w:pPr>
              <w:pStyle w:val="10"/>
              <w:spacing w:line="248" w:lineRule="auto"/>
              <w:rPr>
                <w:sz w:val="21"/>
                <w:szCs w:val="21"/>
              </w:rPr>
            </w:pPr>
          </w:p>
          <w:p w14:paraId="5E02AFF1">
            <w:pPr>
              <w:pStyle w:val="10"/>
              <w:spacing w:line="249" w:lineRule="auto"/>
              <w:rPr>
                <w:sz w:val="21"/>
                <w:szCs w:val="21"/>
              </w:rPr>
            </w:pPr>
          </w:p>
          <w:p w14:paraId="00C1F093">
            <w:pPr>
              <w:pStyle w:val="10"/>
              <w:spacing w:line="249" w:lineRule="auto"/>
              <w:rPr>
                <w:sz w:val="21"/>
                <w:szCs w:val="21"/>
              </w:rPr>
            </w:pPr>
          </w:p>
          <w:p w14:paraId="7FB0910C">
            <w:pPr>
              <w:spacing w:before="62" w:line="228" w:lineRule="auto"/>
              <w:ind w:left="209"/>
              <w:rPr>
                <w:rFonts w:ascii="宋体" w:hAnsi="宋体" w:eastAsia="宋体" w:cs="宋体"/>
                <w:sz w:val="21"/>
                <w:szCs w:val="21"/>
              </w:rPr>
            </w:pPr>
            <w:r>
              <w:rPr>
                <w:rFonts w:ascii="宋体" w:hAnsi="宋体" w:eastAsia="宋体" w:cs="宋体"/>
                <w:spacing w:val="7"/>
                <w:sz w:val="21"/>
                <w:szCs w:val="21"/>
              </w:rPr>
              <w:t>单位编码</w:t>
            </w:r>
          </w:p>
        </w:tc>
        <w:tc>
          <w:tcPr>
            <w:tcW w:w="1773" w:type="dxa"/>
            <w:vMerge w:val="restart"/>
            <w:tcBorders>
              <w:bottom w:val="nil"/>
            </w:tcBorders>
            <w:vAlign w:val="top"/>
          </w:tcPr>
          <w:p w14:paraId="209EEEBD">
            <w:pPr>
              <w:pStyle w:val="10"/>
              <w:spacing w:line="248" w:lineRule="auto"/>
              <w:rPr>
                <w:sz w:val="21"/>
                <w:szCs w:val="21"/>
              </w:rPr>
            </w:pPr>
          </w:p>
          <w:p w14:paraId="124D6312">
            <w:pPr>
              <w:pStyle w:val="10"/>
              <w:spacing w:line="249" w:lineRule="auto"/>
              <w:rPr>
                <w:sz w:val="21"/>
                <w:szCs w:val="21"/>
              </w:rPr>
            </w:pPr>
          </w:p>
          <w:p w14:paraId="061133AF">
            <w:pPr>
              <w:pStyle w:val="10"/>
              <w:spacing w:line="249" w:lineRule="auto"/>
              <w:rPr>
                <w:sz w:val="21"/>
                <w:szCs w:val="21"/>
              </w:rPr>
            </w:pPr>
          </w:p>
          <w:p w14:paraId="3AC7A50A">
            <w:pPr>
              <w:spacing w:before="62" w:line="229" w:lineRule="auto"/>
              <w:ind w:left="495"/>
              <w:rPr>
                <w:rFonts w:ascii="宋体" w:hAnsi="宋体" w:eastAsia="宋体" w:cs="宋体"/>
                <w:sz w:val="21"/>
                <w:szCs w:val="21"/>
              </w:rPr>
            </w:pPr>
            <w:r>
              <w:rPr>
                <w:rFonts w:ascii="宋体" w:hAnsi="宋体" w:eastAsia="宋体" w:cs="宋体"/>
                <w:spacing w:val="7"/>
                <w:sz w:val="21"/>
                <w:szCs w:val="21"/>
              </w:rPr>
              <w:t>项目单位</w:t>
            </w:r>
          </w:p>
        </w:tc>
        <w:tc>
          <w:tcPr>
            <w:tcW w:w="946" w:type="dxa"/>
            <w:vMerge w:val="restart"/>
            <w:tcBorders>
              <w:bottom w:val="nil"/>
            </w:tcBorders>
            <w:vAlign w:val="top"/>
          </w:tcPr>
          <w:p w14:paraId="5193E4F8">
            <w:pPr>
              <w:pStyle w:val="10"/>
              <w:spacing w:line="248" w:lineRule="auto"/>
              <w:rPr>
                <w:sz w:val="21"/>
                <w:szCs w:val="21"/>
              </w:rPr>
            </w:pPr>
          </w:p>
          <w:p w14:paraId="16F9DA84">
            <w:pPr>
              <w:pStyle w:val="10"/>
              <w:spacing w:line="249" w:lineRule="auto"/>
              <w:rPr>
                <w:sz w:val="21"/>
                <w:szCs w:val="21"/>
              </w:rPr>
            </w:pPr>
          </w:p>
          <w:p w14:paraId="69FB72B2">
            <w:pPr>
              <w:pStyle w:val="10"/>
              <w:spacing w:line="249" w:lineRule="auto"/>
              <w:rPr>
                <w:sz w:val="21"/>
                <w:szCs w:val="21"/>
              </w:rPr>
            </w:pPr>
          </w:p>
          <w:p w14:paraId="7DE5CD86">
            <w:pPr>
              <w:spacing w:before="61" w:line="230" w:lineRule="auto"/>
              <w:ind w:left="280"/>
              <w:rPr>
                <w:rFonts w:ascii="宋体" w:hAnsi="宋体" w:eastAsia="宋体" w:cs="宋体"/>
                <w:sz w:val="21"/>
                <w:szCs w:val="21"/>
              </w:rPr>
            </w:pPr>
            <w:r>
              <w:rPr>
                <w:rFonts w:ascii="宋体" w:hAnsi="宋体" w:eastAsia="宋体" w:cs="宋体"/>
                <w:spacing w:val="4"/>
                <w:sz w:val="21"/>
                <w:szCs w:val="21"/>
              </w:rPr>
              <w:t>合计</w:t>
            </w:r>
          </w:p>
        </w:tc>
        <w:tc>
          <w:tcPr>
            <w:tcW w:w="3368" w:type="dxa"/>
            <w:gridSpan w:val="3"/>
            <w:vAlign w:val="top"/>
          </w:tcPr>
          <w:p w14:paraId="355AD6C5">
            <w:pPr>
              <w:spacing w:before="206" w:line="227" w:lineRule="auto"/>
              <w:ind w:left="1290"/>
              <w:rPr>
                <w:rFonts w:ascii="宋体" w:hAnsi="宋体" w:eastAsia="宋体" w:cs="宋体"/>
                <w:sz w:val="21"/>
                <w:szCs w:val="21"/>
              </w:rPr>
            </w:pPr>
            <w:r>
              <w:rPr>
                <w:rFonts w:ascii="宋体" w:hAnsi="宋体" w:eastAsia="宋体" w:cs="宋体"/>
                <w:spacing w:val="7"/>
                <w:sz w:val="21"/>
                <w:szCs w:val="21"/>
              </w:rPr>
              <w:t>本年拨款</w:t>
            </w:r>
          </w:p>
        </w:tc>
        <w:tc>
          <w:tcPr>
            <w:tcW w:w="3167" w:type="dxa"/>
            <w:gridSpan w:val="3"/>
            <w:vAlign w:val="top"/>
          </w:tcPr>
          <w:p w14:paraId="73712E1F">
            <w:pPr>
              <w:spacing w:before="205" w:line="228" w:lineRule="auto"/>
              <w:ind w:left="790"/>
              <w:rPr>
                <w:rFonts w:ascii="宋体" w:hAnsi="宋体" w:eastAsia="宋体" w:cs="宋体"/>
                <w:sz w:val="21"/>
                <w:szCs w:val="21"/>
              </w:rPr>
            </w:pPr>
            <w:r>
              <w:rPr>
                <w:rFonts w:ascii="宋体" w:hAnsi="宋体" w:eastAsia="宋体" w:cs="宋体"/>
                <w:spacing w:val="8"/>
                <w:sz w:val="21"/>
                <w:szCs w:val="21"/>
              </w:rPr>
              <w:t>财政拨款结转结余</w:t>
            </w:r>
          </w:p>
        </w:tc>
        <w:tc>
          <w:tcPr>
            <w:tcW w:w="900" w:type="dxa"/>
            <w:vMerge w:val="restart"/>
            <w:tcBorders>
              <w:bottom w:val="nil"/>
            </w:tcBorders>
            <w:vAlign w:val="top"/>
          </w:tcPr>
          <w:p w14:paraId="4B3E8A7D">
            <w:pPr>
              <w:spacing w:before="212" w:line="229" w:lineRule="auto"/>
              <w:ind w:left="157"/>
              <w:rPr>
                <w:rFonts w:ascii="宋体" w:hAnsi="宋体" w:eastAsia="宋体" w:cs="宋体"/>
                <w:sz w:val="21"/>
                <w:szCs w:val="21"/>
              </w:rPr>
            </w:pPr>
            <w:r>
              <w:rPr>
                <w:rFonts w:ascii="宋体" w:hAnsi="宋体" w:eastAsia="宋体" w:cs="宋体"/>
                <w:spacing w:val="7"/>
                <w:sz w:val="21"/>
                <w:szCs w:val="21"/>
              </w:rPr>
              <w:t>财政专</w:t>
            </w:r>
          </w:p>
          <w:p w14:paraId="3A7A7293">
            <w:pPr>
              <w:pStyle w:val="10"/>
              <w:spacing w:line="301" w:lineRule="auto"/>
              <w:rPr>
                <w:sz w:val="21"/>
                <w:szCs w:val="21"/>
              </w:rPr>
            </w:pPr>
          </w:p>
          <w:p w14:paraId="435DFF49">
            <w:pPr>
              <w:spacing w:before="61" w:line="228" w:lineRule="auto"/>
              <w:ind w:left="157"/>
              <w:rPr>
                <w:rFonts w:ascii="宋体" w:hAnsi="宋体" w:eastAsia="宋体" w:cs="宋体"/>
                <w:sz w:val="21"/>
                <w:szCs w:val="21"/>
              </w:rPr>
            </w:pPr>
            <w:r>
              <w:rPr>
                <w:rFonts w:ascii="宋体" w:hAnsi="宋体" w:eastAsia="宋体" w:cs="宋体"/>
                <w:spacing w:val="7"/>
                <w:sz w:val="21"/>
                <w:szCs w:val="21"/>
              </w:rPr>
              <w:t>户管理</w:t>
            </w:r>
          </w:p>
          <w:p w14:paraId="332C3C72">
            <w:pPr>
              <w:pStyle w:val="10"/>
              <w:spacing w:line="301" w:lineRule="auto"/>
              <w:rPr>
                <w:sz w:val="21"/>
                <w:szCs w:val="21"/>
              </w:rPr>
            </w:pPr>
          </w:p>
          <w:p w14:paraId="50B5CA12">
            <w:pPr>
              <w:spacing w:before="61" w:line="230" w:lineRule="auto"/>
              <w:ind w:left="266"/>
              <w:rPr>
                <w:rFonts w:ascii="宋体" w:hAnsi="宋体" w:eastAsia="宋体" w:cs="宋体"/>
                <w:sz w:val="21"/>
                <w:szCs w:val="21"/>
              </w:rPr>
            </w:pPr>
            <w:r>
              <w:rPr>
                <w:rFonts w:ascii="宋体" w:hAnsi="宋体" w:eastAsia="宋体" w:cs="宋体"/>
                <w:sz w:val="21"/>
                <w:szCs w:val="21"/>
              </w:rPr>
              <w:t>资金</w:t>
            </w:r>
          </w:p>
        </w:tc>
        <w:tc>
          <w:tcPr>
            <w:tcW w:w="998" w:type="dxa"/>
            <w:vMerge w:val="restart"/>
            <w:tcBorders>
              <w:bottom w:val="nil"/>
            </w:tcBorders>
            <w:vAlign w:val="top"/>
          </w:tcPr>
          <w:p w14:paraId="545BA667">
            <w:pPr>
              <w:pStyle w:val="10"/>
              <w:spacing w:line="449" w:lineRule="auto"/>
              <w:rPr>
                <w:sz w:val="21"/>
                <w:szCs w:val="21"/>
              </w:rPr>
            </w:pPr>
          </w:p>
          <w:p w14:paraId="5B213EB4">
            <w:pPr>
              <w:spacing w:before="62" w:line="571" w:lineRule="auto"/>
              <w:ind w:left="405" w:right="195" w:hanging="199"/>
              <w:rPr>
                <w:rFonts w:ascii="宋体" w:hAnsi="宋体" w:eastAsia="宋体" w:cs="宋体"/>
                <w:sz w:val="21"/>
                <w:szCs w:val="21"/>
              </w:rPr>
            </w:pPr>
            <w:r>
              <w:rPr>
                <w:rFonts w:ascii="宋体" w:hAnsi="宋体" w:eastAsia="宋体" w:cs="宋体"/>
                <w:spacing w:val="6"/>
                <w:sz w:val="21"/>
                <w:szCs w:val="21"/>
              </w:rPr>
              <w:t>单位资</w:t>
            </w:r>
            <w:r>
              <w:rPr>
                <w:rFonts w:ascii="宋体" w:hAnsi="宋体" w:eastAsia="宋体" w:cs="宋体"/>
                <w:spacing w:val="1"/>
                <w:sz w:val="21"/>
                <w:szCs w:val="21"/>
              </w:rPr>
              <w:t xml:space="preserve"> </w:t>
            </w:r>
            <w:r>
              <w:rPr>
                <w:rFonts w:ascii="宋体" w:hAnsi="宋体" w:eastAsia="宋体" w:cs="宋体"/>
                <w:sz w:val="21"/>
                <w:szCs w:val="21"/>
              </w:rPr>
              <w:t>金</w:t>
            </w:r>
          </w:p>
        </w:tc>
      </w:tr>
      <w:tr w14:paraId="7A7D44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1202" w:type="dxa"/>
            <w:vMerge w:val="continue"/>
            <w:tcBorders>
              <w:top w:val="nil"/>
            </w:tcBorders>
            <w:vAlign w:val="top"/>
          </w:tcPr>
          <w:p w14:paraId="26F6F895">
            <w:pPr>
              <w:pStyle w:val="10"/>
              <w:rPr>
                <w:sz w:val="21"/>
                <w:szCs w:val="21"/>
              </w:rPr>
            </w:pPr>
          </w:p>
        </w:tc>
        <w:tc>
          <w:tcPr>
            <w:tcW w:w="1594" w:type="dxa"/>
            <w:vMerge w:val="continue"/>
            <w:tcBorders>
              <w:top w:val="nil"/>
            </w:tcBorders>
            <w:vAlign w:val="top"/>
          </w:tcPr>
          <w:p w14:paraId="24190D46">
            <w:pPr>
              <w:pStyle w:val="10"/>
              <w:rPr>
                <w:sz w:val="21"/>
                <w:szCs w:val="21"/>
              </w:rPr>
            </w:pPr>
          </w:p>
        </w:tc>
        <w:tc>
          <w:tcPr>
            <w:tcW w:w="1206" w:type="dxa"/>
            <w:vMerge w:val="continue"/>
            <w:tcBorders>
              <w:top w:val="nil"/>
            </w:tcBorders>
            <w:vAlign w:val="top"/>
          </w:tcPr>
          <w:p w14:paraId="3C572B1D">
            <w:pPr>
              <w:pStyle w:val="10"/>
              <w:rPr>
                <w:sz w:val="21"/>
                <w:szCs w:val="21"/>
              </w:rPr>
            </w:pPr>
          </w:p>
        </w:tc>
        <w:tc>
          <w:tcPr>
            <w:tcW w:w="1773" w:type="dxa"/>
            <w:vMerge w:val="continue"/>
            <w:tcBorders>
              <w:top w:val="nil"/>
            </w:tcBorders>
            <w:vAlign w:val="top"/>
          </w:tcPr>
          <w:p w14:paraId="57A12C4F">
            <w:pPr>
              <w:pStyle w:val="10"/>
              <w:rPr>
                <w:sz w:val="21"/>
                <w:szCs w:val="21"/>
              </w:rPr>
            </w:pPr>
          </w:p>
        </w:tc>
        <w:tc>
          <w:tcPr>
            <w:tcW w:w="946" w:type="dxa"/>
            <w:vMerge w:val="continue"/>
            <w:tcBorders>
              <w:top w:val="nil"/>
            </w:tcBorders>
            <w:vAlign w:val="top"/>
          </w:tcPr>
          <w:p w14:paraId="2F919889">
            <w:pPr>
              <w:pStyle w:val="10"/>
              <w:rPr>
                <w:sz w:val="21"/>
                <w:szCs w:val="21"/>
              </w:rPr>
            </w:pPr>
          </w:p>
        </w:tc>
        <w:tc>
          <w:tcPr>
            <w:tcW w:w="1139" w:type="dxa"/>
            <w:vAlign w:val="top"/>
          </w:tcPr>
          <w:p w14:paraId="023189BB">
            <w:pPr>
              <w:spacing w:before="203" w:line="481" w:lineRule="auto"/>
              <w:ind w:left="376" w:right="166" w:hanging="197"/>
              <w:rPr>
                <w:rFonts w:ascii="宋体" w:hAnsi="宋体" w:eastAsia="宋体" w:cs="宋体"/>
                <w:sz w:val="21"/>
                <w:szCs w:val="21"/>
              </w:rPr>
            </w:pPr>
            <w:r>
              <w:rPr>
                <w:rFonts w:ascii="宋体" w:hAnsi="宋体" w:eastAsia="宋体" w:cs="宋体"/>
                <w:spacing w:val="7"/>
                <w:sz w:val="21"/>
                <w:szCs w:val="21"/>
              </w:rPr>
              <w:t>一般公共</w:t>
            </w:r>
            <w:r>
              <w:rPr>
                <w:rFonts w:ascii="宋体" w:hAnsi="宋体" w:eastAsia="宋体" w:cs="宋体"/>
                <w:sz w:val="21"/>
                <w:szCs w:val="21"/>
              </w:rPr>
              <w:t xml:space="preserve"> </w:t>
            </w:r>
            <w:r>
              <w:rPr>
                <w:rFonts w:ascii="宋体" w:hAnsi="宋体" w:eastAsia="宋体" w:cs="宋体"/>
                <w:spacing w:val="4"/>
                <w:sz w:val="21"/>
                <w:szCs w:val="21"/>
              </w:rPr>
              <w:t>预算</w:t>
            </w:r>
          </w:p>
        </w:tc>
        <w:tc>
          <w:tcPr>
            <w:tcW w:w="1140" w:type="dxa"/>
            <w:vAlign w:val="top"/>
          </w:tcPr>
          <w:p w14:paraId="3150C0DB">
            <w:pPr>
              <w:spacing w:before="203" w:line="481" w:lineRule="auto"/>
              <w:ind w:left="279" w:right="166" w:hanging="103"/>
              <w:rPr>
                <w:rFonts w:ascii="宋体" w:hAnsi="宋体" w:eastAsia="宋体" w:cs="宋体"/>
                <w:sz w:val="21"/>
                <w:szCs w:val="21"/>
              </w:rPr>
            </w:pPr>
            <w:r>
              <w:rPr>
                <w:rFonts w:ascii="宋体" w:hAnsi="宋体" w:eastAsia="宋体" w:cs="宋体"/>
                <w:spacing w:val="8"/>
                <w:sz w:val="21"/>
                <w:szCs w:val="21"/>
              </w:rPr>
              <w:t>政府性基</w:t>
            </w:r>
            <w:r>
              <w:rPr>
                <w:rFonts w:ascii="宋体" w:hAnsi="宋体" w:eastAsia="宋体" w:cs="宋体"/>
                <w:sz w:val="21"/>
                <w:szCs w:val="21"/>
              </w:rPr>
              <w:t xml:space="preserve"> </w:t>
            </w:r>
            <w:r>
              <w:rPr>
                <w:rFonts w:ascii="宋体" w:hAnsi="宋体" w:eastAsia="宋体" w:cs="宋体"/>
                <w:spacing w:val="6"/>
                <w:sz w:val="21"/>
                <w:szCs w:val="21"/>
              </w:rPr>
              <w:t>金预算</w:t>
            </w:r>
          </w:p>
        </w:tc>
        <w:tc>
          <w:tcPr>
            <w:tcW w:w="1089" w:type="dxa"/>
            <w:vAlign w:val="top"/>
          </w:tcPr>
          <w:p w14:paraId="0154DA53">
            <w:pPr>
              <w:spacing w:before="203" w:line="481" w:lineRule="auto"/>
              <w:ind w:left="152" w:right="142" w:firstLine="17"/>
              <w:rPr>
                <w:rFonts w:ascii="宋体" w:hAnsi="宋体" w:eastAsia="宋体" w:cs="宋体"/>
                <w:sz w:val="21"/>
                <w:szCs w:val="21"/>
              </w:rPr>
            </w:pPr>
            <w:r>
              <w:rPr>
                <w:rFonts w:ascii="宋体" w:hAnsi="宋体" w:eastAsia="宋体" w:cs="宋体"/>
                <w:spacing w:val="2"/>
                <w:sz w:val="21"/>
                <w:szCs w:val="21"/>
              </w:rPr>
              <w:t xml:space="preserve">国有资本 </w:t>
            </w:r>
            <w:r>
              <w:rPr>
                <w:rFonts w:ascii="宋体" w:hAnsi="宋体" w:eastAsia="宋体" w:cs="宋体"/>
                <w:spacing w:val="7"/>
                <w:sz w:val="21"/>
                <w:szCs w:val="21"/>
              </w:rPr>
              <w:t>经营预算</w:t>
            </w:r>
          </w:p>
        </w:tc>
        <w:tc>
          <w:tcPr>
            <w:tcW w:w="1070" w:type="dxa"/>
            <w:vAlign w:val="top"/>
          </w:tcPr>
          <w:p w14:paraId="0D023936">
            <w:pPr>
              <w:spacing w:before="203" w:line="481" w:lineRule="auto"/>
              <w:ind w:left="344" w:right="132" w:hanging="200"/>
              <w:rPr>
                <w:rFonts w:ascii="宋体" w:hAnsi="宋体" w:eastAsia="宋体" w:cs="宋体"/>
                <w:sz w:val="21"/>
                <w:szCs w:val="21"/>
              </w:rPr>
            </w:pPr>
            <w:r>
              <w:rPr>
                <w:rFonts w:ascii="宋体" w:hAnsi="宋体" w:eastAsia="宋体" w:cs="宋体"/>
                <w:spacing w:val="7"/>
                <w:sz w:val="21"/>
                <w:szCs w:val="21"/>
              </w:rPr>
              <w:t>一般公共</w:t>
            </w:r>
            <w:r>
              <w:rPr>
                <w:rFonts w:ascii="宋体" w:hAnsi="宋体" w:eastAsia="宋体" w:cs="宋体"/>
                <w:sz w:val="21"/>
                <w:szCs w:val="21"/>
              </w:rPr>
              <w:t xml:space="preserve"> </w:t>
            </w:r>
            <w:r>
              <w:rPr>
                <w:rFonts w:ascii="宋体" w:hAnsi="宋体" w:eastAsia="宋体" w:cs="宋体"/>
                <w:spacing w:val="4"/>
                <w:sz w:val="21"/>
                <w:szCs w:val="21"/>
              </w:rPr>
              <w:t>预算</w:t>
            </w:r>
          </w:p>
        </w:tc>
        <w:tc>
          <w:tcPr>
            <w:tcW w:w="1076" w:type="dxa"/>
            <w:vAlign w:val="top"/>
          </w:tcPr>
          <w:p w14:paraId="4F88CDD3">
            <w:pPr>
              <w:spacing w:before="203" w:line="481" w:lineRule="auto"/>
              <w:ind w:left="246" w:right="135" w:hanging="103"/>
              <w:rPr>
                <w:rFonts w:ascii="宋体" w:hAnsi="宋体" w:eastAsia="宋体" w:cs="宋体"/>
                <w:sz w:val="21"/>
                <w:szCs w:val="21"/>
              </w:rPr>
            </w:pPr>
            <w:r>
              <w:rPr>
                <w:rFonts w:ascii="宋体" w:hAnsi="宋体" w:eastAsia="宋体" w:cs="宋体"/>
                <w:spacing w:val="8"/>
                <w:sz w:val="21"/>
                <w:szCs w:val="21"/>
              </w:rPr>
              <w:t>政府性基</w:t>
            </w:r>
            <w:r>
              <w:rPr>
                <w:rFonts w:ascii="宋体" w:hAnsi="宋体" w:eastAsia="宋体" w:cs="宋体"/>
                <w:sz w:val="21"/>
                <w:szCs w:val="21"/>
              </w:rPr>
              <w:t xml:space="preserve"> </w:t>
            </w:r>
            <w:r>
              <w:rPr>
                <w:rFonts w:ascii="宋体" w:hAnsi="宋体" w:eastAsia="宋体" w:cs="宋体"/>
                <w:spacing w:val="6"/>
                <w:sz w:val="21"/>
                <w:szCs w:val="21"/>
              </w:rPr>
              <w:t>金预算</w:t>
            </w:r>
          </w:p>
        </w:tc>
        <w:tc>
          <w:tcPr>
            <w:tcW w:w="1021" w:type="dxa"/>
            <w:vAlign w:val="top"/>
          </w:tcPr>
          <w:p w14:paraId="79109171">
            <w:pPr>
              <w:spacing w:before="203" w:line="481" w:lineRule="auto"/>
              <w:ind w:left="118" w:right="107" w:firstLine="17"/>
              <w:rPr>
                <w:rFonts w:ascii="宋体" w:hAnsi="宋体" w:eastAsia="宋体" w:cs="宋体"/>
                <w:sz w:val="21"/>
                <w:szCs w:val="21"/>
              </w:rPr>
            </w:pPr>
            <w:r>
              <w:rPr>
                <w:rFonts w:ascii="宋体" w:hAnsi="宋体" w:eastAsia="宋体" w:cs="宋体"/>
                <w:spacing w:val="2"/>
                <w:sz w:val="21"/>
                <w:szCs w:val="21"/>
              </w:rPr>
              <w:t xml:space="preserve">国有资本 </w:t>
            </w:r>
            <w:r>
              <w:rPr>
                <w:rFonts w:ascii="宋体" w:hAnsi="宋体" w:eastAsia="宋体" w:cs="宋体"/>
                <w:spacing w:val="7"/>
                <w:sz w:val="21"/>
                <w:szCs w:val="21"/>
              </w:rPr>
              <w:t>经营预算</w:t>
            </w:r>
          </w:p>
        </w:tc>
        <w:tc>
          <w:tcPr>
            <w:tcW w:w="900" w:type="dxa"/>
            <w:vMerge w:val="continue"/>
            <w:tcBorders>
              <w:top w:val="nil"/>
            </w:tcBorders>
            <w:vAlign w:val="top"/>
          </w:tcPr>
          <w:p w14:paraId="27BEBC79">
            <w:pPr>
              <w:pStyle w:val="10"/>
              <w:rPr>
                <w:sz w:val="21"/>
                <w:szCs w:val="21"/>
              </w:rPr>
            </w:pPr>
          </w:p>
        </w:tc>
        <w:tc>
          <w:tcPr>
            <w:tcW w:w="998" w:type="dxa"/>
            <w:vMerge w:val="continue"/>
            <w:tcBorders>
              <w:top w:val="nil"/>
            </w:tcBorders>
            <w:vAlign w:val="top"/>
          </w:tcPr>
          <w:p w14:paraId="231E6D6A">
            <w:pPr>
              <w:pStyle w:val="10"/>
              <w:rPr>
                <w:sz w:val="21"/>
                <w:szCs w:val="21"/>
              </w:rPr>
            </w:pPr>
          </w:p>
        </w:tc>
      </w:tr>
      <w:tr w14:paraId="65E48D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1202" w:type="dxa"/>
            <w:vAlign w:val="top"/>
          </w:tcPr>
          <w:p w14:paraId="4B8826F7">
            <w:pPr>
              <w:pStyle w:val="10"/>
              <w:rPr>
                <w:rFonts w:hint="eastAsia" w:eastAsia="宋体"/>
                <w:sz w:val="21"/>
                <w:szCs w:val="21"/>
                <w:lang w:eastAsia="zh-CN"/>
              </w:rPr>
            </w:pPr>
            <w:r>
              <w:rPr>
                <w:rFonts w:hint="eastAsia" w:eastAsia="宋体"/>
                <w:sz w:val="21"/>
                <w:szCs w:val="21"/>
                <w:lang w:eastAsia="zh-CN"/>
              </w:rPr>
              <w:t>专项资金项目</w:t>
            </w:r>
          </w:p>
        </w:tc>
        <w:tc>
          <w:tcPr>
            <w:tcW w:w="1594" w:type="dxa"/>
            <w:vAlign w:val="top"/>
          </w:tcPr>
          <w:p w14:paraId="6B2F5950">
            <w:pPr>
              <w:pStyle w:val="10"/>
              <w:rPr>
                <w:rFonts w:hint="default" w:eastAsia="宋体"/>
                <w:sz w:val="21"/>
                <w:szCs w:val="21"/>
                <w:lang w:val="en-US" w:eastAsia="zh-CN"/>
              </w:rPr>
            </w:pPr>
            <w:r>
              <w:rPr>
                <w:rFonts w:hint="eastAsia" w:eastAsia="宋体"/>
                <w:sz w:val="21"/>
                <w:szCs w:val="21"/>
                <w:lang w:val="en-US" w:eastAsia="zh-CN"/>
              </w:rPr>
              <w:t>2024年优抚事业单位补助资金</w:t>
            </w:r>
          </w:p>
        </w:tc>
        <w:tc>
          <w:tcPr>
            <w:tcW w:w="1206" w:type="dxa"/>
            <w:vAlign w:val="top"/>
          </w:tcPr>
          <w:p w14:paraId="789DF427">
            <w:pPr>
              <w:pStyle w:val="10"/>
              <w:rPr>
                <w:rFonts w:hint="default" w:eastAsia="宋体"/>
                <w:sz w:val="21"/>
                <w:szCs w:val="21"/>
                <w:lang w:val="en-US" w:eastAsia="zh-CN"/>
              </w:rPr>
            </w:pPr>
            <w:r>
              <w:rPr>
                <w:rFonts w:hint="eastAsia" w:eastAsia="宋体"/>
                <w:sz w:val="21"/>
                <w:szCs w:val="21"/>
                <w:lang w:val="en-US" w:eastAsia="zh-CN"/>
              </w:rPr>
              <w:t>157002</w:t>
            </w:r>
          </w:p>
        </w:tc>
        <w:tc>
          <w:tcPr>
            <w:tcW w:w="1773" w:type="dxa"/>
            <w:vAlign w:val="top"/>
          </w:tcPr>
          <w:p w14:paraId="63F06204">
            <w:pPr>
              <w:pStyle w:val="10"/>
              <w:rPr>
                <w:rFonts w:hint="default" w:eastAsia="宋体"/>
                <w:sz w:val="21"/>
                <w:szCs w:val="21"/>
                <w:lang w:val="en-US" w:eastAsia="zh-CN"/>
              </w:rPr>
            </w:pPr>
            <w:r>
              <w:rPr>
                <w:rFonts w:hint="eastAsia" w:eastAsia="宋体"/>
                <w:sz w:val="21"/>
                <w:szCs w:val="21"/>
                <w:lang w:val="en-US" w:eastAsia="zh-CN"/>
              </w:rPr>
              <w:t>巴彦淖尔市军供站</w:t>
            </w:r>
          </w:p>
        </w:tc>
        <w:tc>
          <w:tcPr>
            <w:tcW w:w="946" w:type="dxa"/>
            <w:vAlign w:val="top"/>
          </w:tcPr>
          <w:p w14:paraId="39AFA27D">
            <w:pPr>
              <w:pStyle w:val="10"/>
              <w:rPr>
                <w:rFonts w:hint="default" w:eastAsia="宋体"/>
                <w:sz w:val="21"/>
                <w:szCs w:val="21"/>
                <w:lang w:val="en-US" w:eastAsia="zh-CN"/>
              </w:rPr>
            </w:pPr>
            <w:r>
              <w:rPr>
                <w:rFonts w:hint="eastAsia" w:eastAsia="宋体"/>
                <w:sz w:val="21"/>
                <w:szCs w:val="21"/>
                <w:lang w:val="en-US" w:eastAsia="zh-CN"/>
              </w:rPr>
              <w:t>11.15</w:t>
            </w:r>
          </w:p>
        </w:tc>
        <w:tc>
          <w:tcPr>
            <w:tcW w:w="1139" w:type="dxa"/>
            <w:vAlign w:val="top"/>
          </w:tcPr>
          <w:p w14:paraId="3D98351D">
            <w:pPr>
              <w:pStyle w:val="10"/>
              <w:rPr>
                <w:sz w:val="21"/>
                <w:szCs w:val="21"/>
              </w:rPr>
            </w:pPr>
          </w:p>
        </w:tc>
        <w:tc>
          <w:tcPr>
            <w:tcW w:w="1140" w:type="dxa"/>
            <w:vAlign w:val="top"/>
          </w:tcPr>
          <w:p w14:paraId="00AB38BC">
            <w:pPr>
              <w:pStyle w:val="10"/>
              <w:rPr>
                <w:sz w:val="21"/>
                <w:szCs w:val="21"/>
              </w:rPr>
            </w:pPr>
          </w:p>
        </w:tc>
        <w:tc>
          <w:tcPr>
            <w:tcW w:w="1089" w:type="dxa"/>
            <w:vAlign w:val="top"/>
          </w:tcPr>
          <w:p w14:paraId="19124C30">
            <w:pPr>
              <w:pStyle w:val="10"/>
              <w:rPr>
                <w:sz w:val="21"/>
                <w:szCs w:val="21"/>
              </w:rPr>
            </w:pPr>
          </w:p>
        </w:tc>
        <w:tc>
          <w:tcPr>
            <w:tcW w:w="1070" w:type="dxa"/>
            <w:vAlign w:val="top"/>
          </w:tcPr>
          <w:p w14:paraId="2A0C08C4">
            <w:pPr>
              <w:pStyle w:val="10"/>
              <w:rPr>
                <w:rFonts w:hint="default" w:eastAsia="宋体"/>
                <w:sz w:val="21"/>
                <w:szCs w:val="21"/>
                <w:lang w:val="en-US" w:eastAsia="zh-CN"/>
              </w:rPr>
            </w:pPr>
            <w:r>
              <w:rPr>
                <w:rFonts w:hint="eastAsia" w:eastAsia="宋体"/>
                <w:sz w:val="21"/>
                <w:szCs w:val="21"/>
                <w:lang w:val="en-US" w:eastAsia="zh-CN"/>
              </w:rPr>
              <w:t>11.15</w:t>
            </w:r>
          </w:p>
        </w:tc>
        <w:tc>
          <w:tcPr>
            <w:tcW w:w="1076" w:type="dxa"/>
            <w:vAlign w:val="top"/>
          </w:tcPr>
          <w:p w14:paraId="50F4ABFB">
            <w:pPr>
              <w:pStyle w:val="10"/>
              <w:rPr>
                <w:sz w:val="21"/>
                <w:szCs w:val="21"/>
              </w:rPr>
            </w:pPr>
          </w:p>
        </w:tc>
        <w:tc>
          <w:tcPr>
            <w:tcW w:w="1021" w:type="dxa"/>
            <w:vAlign w:val="top"/>
          </w:tcPr>
          <w:p w14:paraId="04F01FDD">
            <w:pPr>
              <w:pStyle w:val="10"/>
              <w:rPr>
                <w:sz w:val="21"/>
                <w:szCs w:val="21"/>
              </w:rPr>
            </w:pPr>
          </w:p>
        </w:tc>
        <w:tc>
          <w:tcPr>
            <w:tcW w:w="900" w:type="dxa"/>
            <w:vAlign w:val="top"/>
          </w:tcPr>
          <w:p w14:paraId="405E65AA">
            <w:pPr>
              <w:pStyle w:val="10"/>
              <w:rPr>
                <w:sz w:val="21"/>
                <w:szCs w:val="21"/>
              </w:rPr>
            </w:pPr>
          </w:p>
        </w:tc>
        <w:tc>
          <w:tcPr>
            <w:tcW w:w="998" w:type="dxa"/>
            <w:vAlign w:val="top"/>
          </w:tcPr>
          <w:p w14:paraId="09659134">
            <w:pPr>
              <w:pStyle w:val="10"/>
              <w:rPr>
                <w:sz w:val="21"/>
                <w:szCs w:val="21"/>
              </w:rPr>
            </w:pPr>
          </w:p>
        </w:tc>
      </w:tr>
      <w:tr w14:paraId="75B781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1202" w:type="dxa"/>
            <w:vAlign w:val="top"/>
          </w:tcPr>
          <w:p w14:paraId="405EE7E2">
            <w:pPr>
              <w:pStyle w:val="10"/>
              <w:rPr>
                <w:rFonts w:hint="eastAsia" w:eastAsia="宋体"/>
                <w:sz w:val="21"/>
                <w:szCs w:val="21"/>
                <w:lang w:eastAsia="zh-CN"/>
              </w:rPr>
            </w:pPr>
            <w:r>
              <w:rPr>
                <w:rFonts w:hint="eastAsia" w:eastAsia="宋体"/>
                <w:sz w:val="21"/>
                <w:szCs w:val="21"/>
                <w:lang w:eastAsia="zh-CN"/>
              </w:rPr>
              <w:t>专项资金项目</w:t>
            </w:r>
          </w:p>
        </w:tc>
        <w:tc>
          <w:tcPr>
            <w:tcW w:w="1594" w:type="dxa"/>
            <w:vAlign w:val="top"/>
          </w:tcPr>
          <w:p w14:paraId="4A4A438A">
            <w:pPr>
              <w:pStyle w:val="10"/>
              <w:rPr>
                <w:rFonts w:hint="default" w:eastAsia="宋体"/>
                <w:sz w:val="21"/>
                <w:szCs w:val="21"/>
                <w:lang w:val="en-US" w:eastAsia="zh-CN"/>
              </w:rPr>
            </w:pPr>
            <w:r>
              <w:rPr>
                <w:rFonts w:hint="eastAsia" w:eastAsia="宋体"/>
                <w:sz w:val="21"/>
                <w:szCs w:val="21"/>
                <w:lang w:val="en-US" w:eastAsia="zh-CN"/>
              </w:rPr>
              <w:t>2025年中央优抚事业单位补助资金-1640号</w:t>
            </w:r>
          </w:p>
        </w:tc>
        <w:tc>
          <w:tcPr>
            <w:tcW w:w="1206" w:type="dxa"/>
            <w:vAlign w:val="top"/>
          </w:tcPr>
          <w:p w14:paraId="5A5029CB">
            <w:pPr>
              <w:pStyle w:val="10"/>
              <w:rPr>
                <w:rFonts w:hint="default" w:eastAsia="宋体"/>
                <w:sz w:val="21"/>
                <w:szCs w:val="21"/>
                <w:lang w:val="en-US" w:eastAsia="zh-CN"/>
              </w:rPr>
            </w:pPr>
            <w:r>
              <w:rPr>
                <w:rFonts w:hint="eastAsia" w:eastAsia="宋体"/>
                <w:sz w:val="21"/>
                <w:szCs w:val="21"/>
                <w:lang w:val="en-US" w:eastAsia="zh-CN"/>
              </w:rPr>
              <w:t>157002</w:t>
            </w:r>
          </w:p>
        </w:tc>
        <w:tc>
          <w:tcPr>
            <w:tcW w:w="1773" w:type="dxa"/>
            <w:vAlign w:val="top"/>
          </w:tcPr>
          <w:p w14:paraId="1BEAF2FD">
            <w:pPr>
              <w:pStyle w:val="10"/>
              <w:rPr>
                <w:sz w:val="21"/>
                <w:szCs w:val="21"/>
              </w:rPr>
            </w:pPr>
            <w:r>
              <w:rPr>
                <w:rFonts w:hint="eastAsia" w:eastAsia="宋体"/>
                <w:sz w:val="21"/>
                <w:szCs w:val="21"/>
                <w:lang w:val="en-US" w:eastAsia="zh-CN"/>
              </w:rPr>
              <w:t>巴彦淖尔市军供站</w:t>
            </w:r>
          </w:p>
        </w:tc>
        <w:tc>
          <w:tcPr>
            <w:tcW w:w="946" w:type="dxa"/>
            <w:vAlign w:val="top"/>
          </w:tcPr>
          <w:p w14:paraId="0B40BB84">
            <w:pPr>
              <w:pStyle w:val="10"/>
              <w:rPr>
                <w:rFonts w:hint="default" w:eastAsia="宋体"/>
                <w:sz w:val="21"/>
                <w:szCs w:val="21"/>
                <w:lang w:val="en-US" w:eastAsia="zh-CN"/>
              </w:rPr>
            </w:pPr>
            <w:r>
              <w:rPr>
                <w:rFonts w:hint="eastAsia" w:eastAsia="宋体"/>
                <w:sz w:val="21"/>
                <w:szCs w:val="21"/>
                <w:lang w:val="en-US" w:eastAsia="zh-CN"/>
              </w:rPr>
              <w:t>50.00</w:t>
            </w:r>
          </w:p>
        </w:tc>
        <w:tc>
          <w:tcPr>
            <w:tcW w:w="1139" w:type="dxa"/>
            <w:vAlign w:val="top"/>
          </w:tcPr>
          <w:p w14:paraId="22AED7F4">
            <w:pPr>
              <w:pStyle w:val="10"/>
              <w:rPr>
                <w:rFonts w:hint="default" w:eastAsia="宋体"/>
                <w:sz w:val="21"/>
                <w:szCs w:val="21"/>
                <w:lang w:val="en-US" w:eastAsia="zh-CN"/>
              </w:rPr>
            </w:pPr>
            <w:r>
              <w:rPr>
                <w:rFonts w:hint="eastAsia" w:eastAsia="宋体"/>
                <w:sz w:val="21"/>
                <w:szCs w:val="21"/>
                <w:lang w:val="en-US" w:eastAsia="zh-CN"/>
              </w:rPr>
              <w:t>50.00</w:t>
            </w:r>
          </w:p>
        </w:tc>
        <w:tc>
          <w:tcPr>
            <w:tcW w:w="1140" w:type="dxa"/>
            <w:vAlign w:val="top"/>
          </w:tcPr>
          <w:p w14:paraId="52A4007C">
            <w:pPr>
              <w:pStyle w:val="10"/>
              <w:rPr>
                <w:sz w:val="21"/>
                <w:szCs w:val="21"/>
              </w:rPr>
            </w:pPr>
          </w:p>
        </w:tc>
        <w:tc>
          <w:tcPr>
            <w:tcW w:w="1089" w:type="dxa"/>
            <w:vAlign w:val="top"/>
          </w:tcPr>
          <w:p w14:paraId="183C80EB">
            <w:pPr>
              <w:pStyle w:val="10"/>
              <w:rPr>
                <w:sz w:val="21"/>
                <w:szCs w:val="21"/>
              </w:rPr>
            </w:pPr>
          </w:p>
        </w:tc>
        <w:tc>
          <w:tcPr>
            <w:tcW w:w="1070" w:type="dxa"/>
            <w:vAlign w:val="top"/>
          </w:tcPr>
          <w:p w14:paraId="62B7F842">
            <w:pPr>
              <w:pStyle w:val="10"/>
              <w:rPr>
                <w:sz w:val="21"/>
                <w:szCs w:val="21"/>
              </w:rPr>
            </w:pPr>
          </w:p>
        </w:tc>
        <w:tc>
          <w:tcPr>
            <w:tcW w:w="1076" w:type="dxa"/>
            <w:vAlign w:val="top"/>
          </w:tcPr>
          <w:p w14:paraId="560133F5">
            <w:pPr>
              <w:pStyle w:val="10"/>
              <w:rPr>
                <w:sz w:val="21"/>
                <w:szCs w:val="21"/>
              </w:rPr>
            </w:pPr>
          </w:p>
        </w:tc>
        <w:tc>
          <w:tcPr>
            <w:tcW w:w="1021" w:type="dxa"/>
            <w:vAlign w:val="top"/>
          </w:tcPr>
          <w:p w14:paraId="6C06F994">
            <w:pPr>
              <w:pStyle w:val="10"/>
              <w:rPr>
                <w:sz w:val="21"/>
                <w:szCs w:val="21"/>
              </w:rPr>
            </w:pPr>
          </w:p>
        </w:tc>
        <w:tc>
          <w:tcPr>
            <w:tcW w:w="900" w:type="dxa"/>
            <w:vAlign w:val="top"/>
          </w:tcPr>
          <w:p w14:paraId="534F8566">
            <w:pPr>
              <w:pStyle w:val="10"/>
              <w:rPr>
                <w:sz w:val="21"/>
                <w:szCs w:val="21"/>
              </w:rPr>
            </w:pPr>
          </w:p>
        </w:tc>
        <w:tc>
          <w:tcPr>
            <w:tcW w:w="998" w:type="dxa"/>
            <w:vAlign w:val="top"/>
          </w:tcPr>
          <w:p w14:paraId="678765E2">
            <w:pPr>
              <w:pStyle w:val="10"/>
              <w:rPr>
                <w:sz w:val="21"/>
                <w:szCs w:val="21"/>
              </w:rPr>
            </w:pPr>
          </w:p>
        </w:tc>
      </w:tr>
      <w:tr w14:paraId="6FEB42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1202" w:type="dxa"/>
            <w:vAlign w:val="top"/>
          </w:tcPr>
          <w:p w14:paraId="4C405C26">
            <w:pPr>
              <w:pStyle w:val="10"/>
              <w:rPr>
                <w:rFonts w:hint="eastAsia" w:eastAsia="宋体"/>
                <w:sz w:val="21"/>
                <w:szCs w:val="21"/>
                <w:lang w:eastAsia="zh-CN"/>
              </w:rPr>
            </w:pPr>
            <w:r>
              <w:rPr>
                <w:rFonts w:hint="eastAsia" w:eastAsia="宋体"/>
                <w:sz w:val="21"/>
                <w:szCs w:val="21"/>
                <w:lang w:eastAsia="zh-CN"/>
              </w:rPr>
              <w:t>部门预算项目</w:t>
            </w:r>
          </w:p>
        </w:tc>
        <w:tc>
          <w:tcPr>
            <w:tcW w:w="1594" w:type="dxa"/>
            <w:vAlign w:val="top"/>
          </w:tcPr>
          <w:p w14:paraId="1678050A">
            <w:pPr>
              <w:pStyle w:val="10"/>
              <w:rPr>
                <w:rFonts w:hint="eastAsia" w:eastAsia="宋体"/>
                <w:sz w:val="21"/>
                <w:szCs w:val="21"/>
                <w:lang w:eastAsia="zh-CN"/>
              </w:rPr>
            </w:pPr>
            <w:r>
              <w:rPr>
                <w:rFonts w:hint="eastAsia" w:eastAsia="宋体"/>
                <w:sz w:val="21"/>
                <w:szCs w:val="21"/>
                <w:lang w:eastAsia="zh-CN"/>
              </w:rPr>
              <w:t>军供专项工作经费</w:t>
            </w:r>
          </w:p>
        </w:tc>
        <w:tc>
          <w:tcPr>
            <w:tcW w:w="1206" w:type="dxa"/>
            <w:vAlign w:val="top"/>
          </w:tcPr>
          <w:p w14:paraId="405902D7">
            <w:pPr>
              <w:pStyle w:val="10"/>
              <w:rPr>
                <w:rFonts w:hint="default" w:eastAsia="宋体"/>
                <w:sz w:val="21"/>
                <w:szCs w:val="21"/>
                <w:lang w:val="en-US" w:eastAsia="zh-CN"/>
              </w:rPr>
            </w:pPr>
            <w:r>
              <w:rPr>
                <w:rFonts w:hint="eastAsia" w:eastAsia="宋体"/>
                <w:sz w:val="21"/>
                <w:szCs w:val="21"/>
                <w:lang w:val="en-US" w:eastAsia="zh-CN"/>
              </w:rPr>
              <w:t>157002</w:t>
            </w:r>
          </w:p>
        </w:tc>
        <w:tc>
          <w:tcPr>
            <w:tcW w:w="1773" w:type="dxa"/>
            <w:vAlign w:val="top"/>
          </w:tcPr>
          <w:p w14:paraId="1B15E122">
            <w:pPr>
              <w:pStyle w:val="10"/>
              <w:rPr>
                <w:sz w:val="21"/>
                <w:szCs w:val="21"/>
              </w:rPr>
            </w:pPr>
            <w:r>
              <w:rPr>
                <w:rFonts w:hint="eastAsia" w:eastAsia="宋体"/>
                <w:sz w:val="21"/>
                <w:szCs w:val="21"/>
                <w:lang w:val="en-US" w:eastAsia="zh-CN"/>
              </w:rPr>
              <w:t>巴彦淖尔市军供站</w:t>
            </w:r>
          </w:p>
        </w:tc>
        <w:tc>
          <w:tcPr>
            <w:tcW w:w="946" w:type="dxa"/>
            <w:vAlign w:val="top"/>
          </w:tcPr>
          <w:p w14:paraId="0553912C">
            <w:pPr>
              <w:pStyle w:val="10"/>
              <w:rPr>
                <w:rFonts w:hint="default" w:eastAsia="宋体"/>
                <w:sz w:val="21"/>
                <w:szCs w:val="21"/>
                <w:lang w:val="en-US" w:eastAsia="zh-CN"/>
              </w:rPr>
            </w:pPr>
            <w:r>
              <w:rPr>
                <w:rFonts w:hint="eastAsia" w:eastAsia="宋体"/>
                <w:sz w:val="21"/>
                <w:szCs w:val="21"/>
                <w:lang w:val="en-US" w:eastAsia="zh-CN"/>
              </w:rPr>
              <w:t>27.00</w:t>
            </w:r>
          </w:p>
        </w:tc>
        <w:tc>
          <w:tcPr>
            <w:tcW w:w="1139" w:type="dxa"/>
            <w:vAlign w:val="top"/>
          </w:tcPr>
          <w:p w14:paraId="05F660D9">
            <w:pPr>
              <w:pStyle w:val="10"/>
              <w:rPr>
                <w:rFonts w:hint="default" w:eastAsia="宋体"/>
                <w:sz w:val="21"/>
                <w:szCs w:val="21"/>
                <w:lang w:val="en-US" w:eastAsia="zh-CN"/>
              </w:rPr>
            </w:pPr>
            <w:r>
              <w:rPr>
                <w:rFonts w:hint="eastAsia" w:eastAsia="宋体"/>
                <w:sz w:val="21"/>
                <w:szCs w:val="21"/>
                <w:lang w:val="en-US" w:eastAsia="zh-CN"/>
              </w:rPr>
              <w:t>27.00</w:t>
            </w:r>
          </w:p>
        </w:tc>
        <w:tc>
          <w:tcPr>
            <w:tcW w:w="1140" w:type="dxa"/>
            <w:vAlign w:val="top"/>
          </w:tcPr>
          <w:p w14:paraId="07BE5AEF">
            <w:pPr>
              <w:pStyle w:val="10"/>
              <w:rPr>
                <w:sz w:val="21"/>
                <w:szCs w:val="21"/>
              </w:rPr>
            </w:pPr>
          </w:p>
        </w:tc>
        <w:tc>
          <w:tcPr>
            <w:tcW w:w="1089" w:type="dxa"/>
            <w:vAlign w:val="top"/>
          </w:tcPr>
          <w:p w14:paraId="7F8FBB35">
            <w:pPr>
              <w:pStyle w:val="10"/>
              <w:rPr>
                <w:sz w:val="21"/>
                <w:szCs w:val="21"/>
              </w:rPr>
            </w:pPr>
          </w:p>
        </w:tc>
        <w:tc>
          <w:tcPr>
            <w:tcW w:w="1070" w:type="dxa"/>
            <w:vAlign w:val="top"/>
          </w:tcPr>
          <w:p w14:paraId="3A577EEC">
            <w:pPr>
              <w:pStyle w:val="10"/>
              <w:rPr>
                <w:sz w:val="21"/>
                <w:szCs w:val="21"/>
              </w:rPr>
            </w:pPr>
          </w:p>
        </w:tc>
        <w:tc>
          <w:tcPr>
            <w:tcW w:w="1076" w:type="dxa"/>
            <w:vAlign w:val="top"/>
          </w:tcPr>
          <w:p w14:paraId="440A300E">
            <w:pPr>
              <w:pStyle w:val="10"/>
              <w:rPr>
                <w:sz w:val="21"/>
                <w:szCs w:val="21"/>
              </w:rPr>
            </w:pPr>
          </w:p>
        </w:tc>
        <w:tc>
          <w:tcPr>
            <w:tcW w:w="1021" w:type="dxa"/>
            <w:vAlign w:val="top"/>
          </w:tcPr>
          <w:p w14:paraId="65CC46D9">
            <w:pPr>
              <w:pStyle w:val="10"/>
              <w:rPr>
                <w:sz w:val="21"/>
                <w:szCs w:val="21"/>
              </w:rPr>
            </w:pPr>
          </w:p>
        </w:tc>
        <w:tc>
          <w:tcPr>
            <w:tcW w:w="900" w:type="dxa"/>
            <w:vAlign w:val="top"/>
          </w:tcPr>
          <w:p w14:paraId="1AA571DB">
            <w:pPr>
              <w:pStyle w:val="10"/>
              <w:rPr>
                <w:sz w:val="21"/>
                <w:szCs w:val="21"/>
              </w:rPr>
            </w:pPr>
          </w:p>
        </w:tc>
        <w:tc>
          <w:tcPr>
            <w:tcW w:w="998" w:type="dxa"/>
            <w:vAlign w:val="top"/>
          </w:tcPr>
          <w:p w14:paraId="6F90AF6D">
            <w:pPr>
              <w:pStyle w:val="10"/>
              <w:rPr>
                <w:sz w:val="21"/>
                <w:szCs w:val="21"/>
              </w:rPr>
            </w:pPr>
          </w:p>
        </w:tc>
      </w:tr>
      <w:tr w14:paraId="28A6DE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1202" w:type="dxa"/>
            <w:vAlign w:val="top"/>
          </w:tcPr>
          <w:p w14:paraId="1E0C1BA4">
            <w:pPr>
              <w:pStyle w:val="10"/>
              <w:rPr>
                <w:sz w:val="21"/>
                <w:szCs w:val="21"/>
              </w:rPr>
            </w:pPr>
          </w:p>
        </w:tc>
        <w:tc>
          <w:tcPr>
            <w:tcW w:w="1594" w:type="dxa"/>
            <w:vAlign w:val="top"/>
          </w:tcPr>
          <w:p w14:paraId="0256CBF1">
            <w:pPr>
              <w:pStyle w:val="10"/>
              <w:rPr>
                <w:sz w:val="21"/>
                <w:szCs w:val="21"/>
              </w:rPr>
            </w:pPr>
          </w:p>
        </w:tc>
        <w:tc>
          <w:tcPr>
            <w:tcW w:w="1206" w:type="dxa"/>
            <w:vAlign w:val="top"/>
          </w:tcPr>
          <w:p w14:paraId="452011B1">
            <w:pPr>
              <w:pStyle w:val="10"/>
              <w:rPr>
                <w:sz w:val="21"/>
                <w:szCs w:val="21"/>
              </w:rPr>
            </w:pPr>
          </w:p>
        </w:tc>
        <w:tc>
          <w:tcPr>
            <w:tcW w:w="1773" w:type="dxa"/>
            <w:vAlign w:val="top"/>
          </w:tcPr>
          <w:p w14:paraId="5A5FBD84">
            <w:pPr>
              <w:pStyle w:val="10"/>
              <w:rPr>
                <w:sz w:val="21"/>
                <w:szCs w:val="21"/>
              </w:rPr>
            </w:pPr>
          </w:p>
        </w:tc>
        <w:tc>
          <w:tcPr>
            <w:tcW w:w="946" w:type="dxa"/>
            <w:vAlign w:val="top"/>
          </w:tcPr>
          <w:p w14:paraId="646EB304">
            <w:pPr>
              <w:pStyle w:val="10"/>
              <w:rPr>
                <w:sz w:val="21"/>
                <w:szCs w:val="21"/>
              </w:rPr>
            </w:pPr>
          </w:p>
        </w:tc>
        <w:tc>
          <w:tcPr>
            <w:tcW w:w="1139" w:type="dxa"/>
            <w:vAlign w:val="top"/>
          </w:tcPr>
          <w:p w14:paraId="1CA226CF">
            <w:pPr>
              <w:pStyle w:val="10"/>
              <w:rPr>
                <w:sz w:val="21"/>
                <w:szCs w:val="21"/>
              </w:rPr>
            </w:pPr>
          </w:p>
        </w:tc>
        <w:tc>
          <w:tcPr>
            <w:tcW w:w="1140" w:type="dxa"/>
            <w:vAlign w:val="top"/>
          </w:tcPr>
          <w:p w14:paraId="01C96348">
            <w:pPr>
              <w:pStyle w:val="10"/>
              <w:rPr>
                <w:sz w:val="21"/>
                <w:szCs w:val="21"/>
              </w:rPr>
            </w:pPr>
          </w:p>
        </w:tc>
        <w:tc>
          <w:tcPr>
            <w:tcW w:w="1089" w:type="dxa"/>
            <w:vAlign w:val="top"/>
          </w:tcPr>
          <w:p w14:paraId="69AB8AA4">
            <w:pPr>
              <w:pStyle w:val="10"/>
              <w:rPr>
                <w:sz w:val="21"/>
                <w:szCs w:val="21"/>
              </w:rPr>
            </w:pPr>
          </w:p>
        </w:tc>
        <w:tc>
          <w:tcPr>
            <w:tcW w:w="1070" w:type="dxa"/>
            <w:vAlign w:val="top"/>
          </w:tcPr>
          <w:p w14:paraId="070AED54">
            <w:pPr>
              <w:pStyle w:val="10"/>
              <w:rPr>
                <w:sz w:val="21"/>
                <w:szCs w:val="21"/>
              </w:rPr>
            </w:pPr>
          </w:p>
        </w:tc>
        <w:tc>
          <w:tcPr>
            <w:tcW w:w="1076" w:type="dxa"/>
            <w:vAlign w:val="top"/>
          </w:tcPr>
          <w:p w14:paraId="6F61DC02">
            <w:pPr>
              <w:pStyle w:val="10"/>
              <w:rPr>
                <w:sz w:val="21"/>
                <w:szCs w:val="21"/>
              </w:rPr>
            </w:pPr>
          </w:p>
        </w:tc>
        <w:tc>
          <w:tcPr>
            <w:tcW w:w="1021" w:type="dxa"/>
            <w:vAlign w:val="top"/>
          </w:tcPr>
          <w:p w14:paraId="59133583">
            <w:pPr>
              <w:pStyle w:val="10"/>
              <w:rPr>
                <w:sz w:val="21"/>
                <w:szCs w:val="21"/>
              </w:rPr>
            </w:pPr>
          </w:p>
        </w:tc>
        <w:tc>
          <w:tcPr>
            <w:tcW w:w="900" w:type="dxa"/>
            <w:vAlign w:val="top"/>
          </w:tcPr>
          <w:p w14:paraId="322A2285">
            <w:pPr>
              <w:pStyle w:val="10"/>
              <w:rPr>
                <w:sz w:val="21"/>
                <w:szCs w:val="21"/>
              </w:rPr>
            </w:pPr>
          </w:p>
        </w:tc>
        <w:tc>
          <w:tcPr>
            <w:tcW w:w="998" w:type="dxa"/>
            <w:vAlign w:val="top"/>
          </w:tcPr>
          <w:p w14:paraId="61D57B7F">
            <w:pPr>
              <w:pStyle w:val="10"/>
              <w:rPr>
                <w:sz w:val="21"/>
                <w:szCs w:val="21"/>
              </w:rPr>
            </w:pPr>
          </w:p>
        </w:tc>
      </w:tr>
      <w:tr w14:paraId="6B6CC8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1202" w:type="dxa"/>
            <w:vAlign w:val="top"/>
          </w:tcPr>
          <w:p w14:paraId="75766F14">
            <w:pPr>
              <w:pStyle w:val="10"/>
              <w:rPr>
                <w:sz w:val="21"/>
                <w:szCs w:val="21"/>
              </w:rPr>
            </w:pPr>
          </w:p>
        </w:tc>
        <w:tc>
          <w:tcPr>
            <w:tcW w:w="1594" w:type="dxa"/>
            <w:vAlign w:val="top"/>
          </w:tcPr>
          <w:p w14:paraId="6EFDDC11">
            <w:pPr>
              <w:pStyle w:val="10"/>
              <w:rPr>
                <w:sz w:val="21"/>
                <w:szCs w:val="21"/>
              </w:rPr>
            </w:pPr>
          </w:p>
        </w:tc>
        <w:tc>
          <w:tcPr>
            <w:tcW w:w="1206" w:type="dxa"/>
            <w:vAlign w:val="top"/>
          </w:tcPr>
          <w:p w14:paraId="47DCA394">
            <w:pPr>
              <w:pStyle w:val="10"/>
              <w:rPr>
                <w:sz w:val="21"/>
                <w:szCs w:val="21"/>
              </w:rPr>
            </w:pPr>
          </w:p>
        </w:tc>
        <w:tc>
          <w:tcPr>
            <w:tcW w:w="1773" w:type="dxa"/>
            <w:vAlign w:val="top"/>
          </w:tcPr>
          <w:p w14:paraId="2A06B828">
            <w:pPr>
              <w:pStyle w:val="10"/>
              <w:rPr>
                <w:sz w:val="21"/>
                <w:szCs w:val="21"/>
              </w:rPr>
            </w:pPr>
          </w:p>
        </w:tc>
        <w:tc>
          <w:tcPr>
            <w:tcW w:w="946" w:type="dxa"/>
            <w:vAlign w:val="top"/>
          </w:tcPr>
          <w:p w14:paraId="528A6600">
            <w:pPr>
              <w:pStyle w:val="10"/>
              <w:rPr>
                <w:sz w:val="21"/>
                <w:szCs w:val="21"/>
              </w:rPr>
            </w:pPr>
          </w:p>
        </w:tc>
        <w:tc>
          <w:tcPr>
            <w:tcW w:w="1139" w:type="dxa"/>
            <w:vAlign w:val="top"/>
          </w:tcPr>
          <w:p w14:paraId="71728DCB">
            <w:pPr>
              <w:pStyle w:val="10"/>
              <w:rPr>
                <w:sz w:val="21"/>
                <w:szCs w:val="21"/>
              </w:rPr>
            </w:pPr>
          </w:p>
        </w:tc>
        <w:tc>
          <w:tcPr>
            <w:tcW w:w="1140" w:type="dxa"/>
            <w:vAlign w:val="top"/>
          </w:tcPr>
          <w:p w14:paraId="2F42F987">
            <w:pPr>
              <w:pStyle w:val="10"/>
              <w:rPr>
                <w:sz w:val="21"/>
                <w:szCs w:val="21"/>
              </w:rPr>
            </w:pPr>
          </w:p>
        </w:tc>
        <w:tc>
          <w:tcPr>
            <w:tcW w:w="1089" w:type="dxa"/>
            <w:vAlign w:val="top"/>
          </w:tcPr>
          <w:p w14:paraId="2463FCAA">
            <w:pPr>
              <w:pStyle w:val="10"/>
              <w:rPr>
                <w:sz w:val="21"/>
                <w:szCs w:val="21"/>
              </w:rPr>
            </w:pPr>
          </w:p>
        </w:tc>
        <w:tc>
          <w:tcPr>
            <w:tcW w:w="1070" w:type="dxa"/>
            <w:vAlign w:val="top"/>
          </w:tcPr>
          <w:p w14:paraId="5E68918A">
            <w:pPr>
              <w:pStyle w:val="10"/>
              <w:rPr>
                <w:sz w:val="21"/>
                <w:szCs w:val="21"/>
              </w:rPr>
            </w:pPr>
          </w:p>
        </w:tc>
        <w:tc>
          <w:tcPr>
            <w:tcW w:w="1076" w:type="dxa"/>
            <w:vAlign w:val="top"/>
          </w:tcPr>
          <w:p w14:paraId="3AA12DFF">
            <w:pPr>
              <w:pStyle w:val="10"/>
              <w:rPr>
                <w:sz w:val="21"/>
                <w:szCs w:val="21"/>
              </w:rPr>
            </w:pPr>
          </w:p>
        </w:tc>
        <w:tc>
          <w:tcPr>
            <w:tcW w:w="1021" w:type="dxa"/>
            <w:vAlign w:val="top"/>
          </w:tcPr>
          <w:p w14:paraId="62677F1A">
            <w:pPr>
              <w:pStyle w:val="10"/>
              <w:rPr>
                <w:sz w:val="21"/>
                <w:szCs w:val="21"/>
              </w:rPr>
            </w:pPr>
          </w:p>
        </w:tc>
        <w:tc>
          <w:tcPr>
            <w:tcW w:w="900" w:type="dxa"/>
            <w:vAlign w:val="top"/>
          </w:tcPr>
          <w:p w14:paraId="6F8CD52E">
            <w:pPr>
              <w:pStyle w:val="10"/>
              <w:rPr>
                <w:sz w:val="21"/>
                <w:szCs w:val="21"/>
              </w:rPr>
            </w:pPr>
          </w:p>
        </w:tc>
        <w:tc>
          <w:tcPr>
            <w:tcW w:w="998" w:type="dxa"/>
            <w:vAlign w:val="top"/>
          </w:tcPr>
          <w:p w14:paraId="65BFE321">
            <w:pPr>
              <w:pStyle w:val="10"/>
              <w:rPr>
                <w:sz w:val="21"/>
                <w:szCs w:val="21"/>
              </w:rPr>
            </w:pPr>
          </w:p>
        </w:tc>
      </w:tr>
      <w:tr w14:paraId="081EF4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1202" w:type="dxa"/>
            <w:vAlign w:val="top"/>
          </w:tcPr>
          <w:p w14:paraId="7A6E4B44">
            <w:pPr>
              <w:pStyle w:val="10"/>
              <w:rPr>
                <w:sz w:val="21"/>
                <w:szCs w:val="21"/>
              </w:rPr>
            </w:pPr>
          </w:p>
        </w:tc>
        <w:tc>
          <w:tcPr>
            <w:tcW w:w="1594" w:type="dxa"/>
            <w:vAlign w:val="top"/>
          </w:tcPr>
          <w:p w14:paraId="57AD957E">
            <w:pPr>
              <w:pStyle w:val="10"/>
              <w:rPr>
                <w:sz w:val="21"/>
                <w:szCs w:val="21"/>
              </w:rPr>
            </w:pPr>
          </w:p>
        </w:tc>
        <w:tc>
          <w:tcPr>
            <w:tcW w:w="1206" w:type="dxa"/>
            <w:vAlign w:val="top"/>
          </w:tcPr>
          <w:p w14:paraId="32E8AB53">
            <w:pPr>
              <w:pStyle w:val="10"/>
              <w:rPr>
                <w:sz w:val="21"/>
                <w:szCs w:val="21"/>
              </w:rPr>
            </w:pPr>
          </w:p>
        </w:tc>
        <w:tc>
          <w:tcPr>
            <w:tcW w:w="1773" w:type="dxa"/>
            <w:vAlign w:val="top"/>
          </w:tcPr>
          <w:p w14:paraId="74A62958">
            <w:pPr>
              <w:pStyle w:val="10"/>
              <w:rPr>
                <w:sz w:val="21"/>
                <w:szCs w:val="21"/>
              </w:rPr>
            </w:pPr>
          </w:p>
        </w:tc>
        <w:tc>
          <w:tcPr>
            <w:tcW w:w="946" w:type="dxa"/>
            <w:vAlign w:val="top"/>
          </w:tcPr>
          <w:p w14:paraId="086E0F7F">
            <w:pPr>
              <w:pStyle w:val="10"/>
              <w:rPr>
                <w:sz w:val="21"/>
                <w:szCs w:val="21"/>
              </w:rPr>
            </w:pPr>
          </w:p>
        </w:tc>
        <w:tc>
          <w:tcPr>
            <w:tcW w:w="1139" w:type="dxa"/>
            <w:vAlign w:val="top"/>
          </w:tcPr>
          <w:p w14:paraId="7E4578E7">
            <w:pPr>
              <w:pStyle w:val="10"/>
              <w:rPr>
                <w:sz w:val="21"/>
                <w:szCs w:val="21"/>
              </w:rPr>
            </w:pPr>
          </w:p>
        </w:tc>
        <w:tc>
          <w:tcPr>
            <w:tcW w:w="1140" w:type="dxa"/>
            <w:vAlign w:val="top"/>
          </w:tcPr>
          <w:p w14:paraId="5CCD7EEC">
            <w:pPr>
              <w:pStyle w:val="10"/>
              <w:rPr>
                <w:sz w:val="21"/>
                <w:szCs w:val="21"/>
              </w:rPr>
            </w:pPr>
          </w:p>
        </w:tc>
        <w:tc>
          <w:tcPr>
            <w:tcW w:w="1089" w:type="dxa"/>
            <w:vAlign w:val="top"/>
          </w:tcPr>
          <w:p w14:paraId="5D6B325F">
            <w:pPr>
              <w:pStyle w:val="10"/>
              <w:rPr>
                <w:sz w:val="21"/>
                <w:szCs w:val="21"/>
              </w:rPr>
            </w:pPr>
          </w:p>
        </w:tc>
        <w:tc>
          <w:tcPr>
            <w:tcW w:w="1070" w:type="dxa"/>
            <w:vAlign w:val="top"/>
          </w:tcPr>
          <w:p w14:paraId="7EA20DC7">
            <w:pPr>
              <w:pStyle w:val="10"/>
              <w:rPr>
                <w:sz w:val="21"/>
                <w:szCs w:val="21"/>
              </w:rPr>
            </w:pPr>
          </w:p>
        </w:tc>
        <w:tc>
          <w:tcPr>
            <w:tcW w:w="1076" w:type="dxa"/>
            <w:vAlign w:val="top"/>
          </w:tcPr>
          <w:p w14:paraId="4C855E12">
            <w:pPr>
              <w:pStyle w:val="10"/>
              <w:rPr>
                <w:sz w:val="21"/>
                <w:szCs w:val="21"/>
              </w:rPr>
            </w:pPr>
          </w:p>
        </w:tc>
        <w:tc>
          <w:tcPr>
            <w:tcW w:w="1021" w:type="dxa"/>
            <w:vAlign w:val="top"/>
          </w:tcPr>
          <w:p w14:paraId="6F87CD30">
            <w:pPr>
              <w:pStyle w:val="10"/>
              <w:rPr>
                <w:sz w:val="21"/>
                <w:szCs w:val="21"/>
              </w:rPr>
            </w:pPr>
          </w:p>
        </w:tc>
        <w:tc>
          <w:tcPr>
            <w:tcW w:w="900" w:type="dxa"/>
            <w:vAlign w:val="top"/>
          </w:tcPr>
          <w:p w14:paraId="7A4E97F2">
            <w:pPr>
              <w:pStyle w:val="10"/>
              <w:rPr>
                <w:sz w:val="21"/>
                <w:szCs w:val="21"/>
              </w:rPr>
            </w:pPr>
          </w:p>
        </w:tc>
        <w:tc>
          <w:tcPr>
            <w:tcW w:w="998" w:type="dxa"/>
            <w:vAlign w:val="top"/>
          </w:tcPr>
          <w:p w14:paraId="17BC463E">
            <w:pPr>
              <w:pStyle w:val="10"/>
              <w:rPr>
                <w:sz w:val="21"/>
                <w:szCs w:val="21"/>
              </w:rPr>
            </w:pPr>
          </w:p>
        </w:tc>
      </w:tr>
      <w:tr w14:paraId="0D096B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1202" w:type="dxa"/>
            <w:vAlign w:val="top"/>
          </w:tcPr>
          <w:p w14:paraId="32428C23">
            <w:pPr>
              <w:spacing w:before="206" w:line="230" w:lineRule="auto"/>
              <w:ind w:left="307"/>
              <w:rPr>
                <w:rFonts w:ascii="宋体" w:hAnsi="宋体" w:eastAsia="宋体" w:cs="宋体"/>
                <w:sz w:val="21"/>
                <w:szCs w:val="21"/>
              </w:rPr>
            </w:pPr>
            <w:r>
              <w:rPr>
                <w:rFonts w:ascii="宋体" w:hAnsi="宋体" w:eastAsia="宋体" w:cs="宋体"/>
                <w:sz w:val="21"/>
                <w:szCs w:val="21"/>
              </w:rPr>
              <w:t>合</w:t>
            </w:r>
            <w:r>
              <w:rPr>
                <w:rFonts w:ascii="宋体" w:hAnsi="宋体" w:eastAsia="宋体" w:cs="宋体"/>
                <w:spacing w:val="10"/>
                <w:sz w:val="21"/>
                <w:szCs w:val="21"/>
              </w:rPr>
              <w:t xml:space="preserve">  </w:t>
            </w:r>
            <w:r>
              <w:rPr>
                <w:rFonts w:ascii="宋体" w:hAnsi="宋体" w:eastAsia="宋体" w:cs="宋体"/>
                <w:sz w:val="21"/>
                <w:szCs w:val="21"/>
              </w:rPr>
              <w:t>计</w:t>
            </w:r>
          </w:p>
        </w:tc>
        <w:tc>
          <w:tcPr>
            <w:tcW w:w="1594" w:type="dxa"/>
            <w:vAlign w:val="top"/>
          </w:tcPr>
          <w:p w14:paraId="53D500BD">
            <w:pPr>
              <w:pStyle w:val="10"/>
              <w:rPr>
                <w:sz w:val="21"/>
                <w:szCs w:val="21"/>
              </w:rPr>
            </w:pPr>
          </w:p>
        </w:tc>
        <w:tc>
          <w:tcPr>
            <w:tcW w:w="1206" w:type="dxa"/>
            <w:vAlign w:val="top"/>
          </w:tcPr>
          <w:p w14:paraId="469E31EE">
            <w:pPr>
              <w:pStyle w:val="10"/>
              <w:rPr>
                <w:sz w:val="21"/>
                <w:szCs w:val="21"/>
              </w:rPr>
            </w:pPr>
          </w:p>
        </w:tc>
        <w:tc>
          <w:tcPr>
            <w:tcW w:w="1773" w:type="dxa"/>
            <w:vAlign w:val="top"/>
          </w:tcPr>
          <w:p w14:paraId="1D49307E">
            <w:pPr>
              <w:pStyle w:val="10"/>
              <w:rPr>
                <w:sz w:val="21"/>
                <w:szCs w:val="21"/>
              </w:rPr>
            </w:pPr>
          </w:p>
        </w:tc>
        <w:tc>
          <w:tcPr>
            <w:tcW w:w="946" w:type="dxa"/>
            <w:vAlign w:val="top"/>
          </w:tcPr>
          <w:p w14:paraId="1A2DED8B">
            <w:pPr>
              <w:pStyle w:val="10"/>
              <w:rPr>
                <w:rFonts w:hint="default" w:eastAsia="宋体"/>
                <w:sz w:val="21"/>
                <w:szCs w:val="21"/>
                <w:lang w:val="en-US" w:eastAsia="zh-CN"/>
              </w:rPr>
            </w:pPr>
            <w:r>
              <w:rPr>
                <w:rFonts w:hint="eastAsia" w:eastAsia="宋体"/>
                <w:sz w:val="21"/>
                <w:szCs w:val="21"/>
                <w:lang w:val="en-US" w:eastAsia="zh-CN"/>
              </w:rPr>
              <w:t>88.15</w:t>
            </w:r>
          </w:p>
        </w:tc>
        <w:tc>
          <w:tcPr>
            <w:tcW w:w="1139" w:type="dxa"/>
            <w:vAlign w:val="top"/>
          </w:tcPr>
          <w:p w14:paraId="70C8F2F8">
            <w:pPr>
              <w:pStyle w:val="10"/>
              <w:rPr>
                <w:rFonts w:hint="default" w:eastAsia="宋体"/>
                <w:sz w:val="21"/>
                <w:szCs w:val="21"/>
                <w:lang w:val="en-US" w:eastAsia="zh-CN"/>
              </w:rPr>
            </w:pPr>
            <w:r>
              <w:rPr>
                <w:rFonts w:hint="eastAsia" w:eastAsia="宋体"/>
                <w:sz w:val="21"/>
                <w:szCs w:val="21"/>
                <w:lang w:val="en-US" w:eastAsia="zh-CN"/>
              </w:rPr>
              <w:t>77.00</w:t>
            </w:r>
          </w:p>
        </w:tc>
        <w:tc>
          <w:tcPr>
            <w:tcW w:w="1140" w:type="dxa"/>
            <w:vAlign w:val="top"/>
          </w:tcPr>
          <w:p w14:paraId="1887AD15">
            <w:pPr>
              <w:pStyle w:val="10"/>
              <w:rPr>
                <w:sz w:val="21"/>
                <w:szCs w:val="21"/>
              </w:rPr>
            </w:pPr>
          </w:p>
        </w:tc>
        <w:tc>
          <w:tcPr>
            <w:tcW w:w="1089" w:type="dxa"/>
            <w:vAlign w:val="top"/>
          </w:tcPr>
          <w:p w14:paraId="66D5554E">
            <w:pPr>
              <w:pStyle w:val="10"/>
              <w:rPr>
                <w:sz w:val="21"/>
                <w:szCs w:val="21"/>
              </w:rPr>
            </w:pPr>
          </w:p>
        </w:tc>
        <w:tc>
          <w:tcPr>
            <w:tcW w:w="1070" w:type="dxa"/>
            <w:vAlign w:val="top"/>
          </w:tcPr>
          <w:p w14:paraId="647A3C97">
            <w:pPr>
              <w:pStyle w:val="10"/>
              <w:rPr>
                <w:rFonts w:hint="default" w:eastAsia="宋体"/>
                <w:sz w:val="21"/>
                <w:szCs w:val="21"/>
                <w:lang w:val="en-US" w:eastAsia="zh-CN"/>
              </w:rPr>
            </w:pPr>
            <w:r>
              <w:rPr>
                <w:rFonts w:hint="eastAsia" w:eastAsia="宋体"/>
                <w:sz w:val="21"/>
                <w:szCs w:val="21"/>
                <w:lang w:val="en-US" w:eastAsia="zh-CN"/>
              </w:rPr>
              <w:t>11.15</w:t>
            </w:r>
          </w:p>
        </w:tc>
        <w:tc>
          <w:tcPr>
            <w:tcW w:w="1076" w:type="dxa"/>
            <w:vAlign w:val="top"/>
          </w:tcPr>
          <w:p w14:paraId="48E8BCB7">
            <w:pPr>
              <w:pStyle w:val="10"/>
              <w:rPr>
                <w:sz w:val="21"/>
                <w:szCs w:val="21"/>
              </w:rPr>
            </w:pPr>
          </w:p>
        </w:tc>
        <w:tc>
          <w:tcPr>
            <w:tcW w:w="1021" w:type="dxa"/>
            <w:vAlign w:val="top"/>
          </w:tcPr>
          <w:p w14:paraId="23579E63">
            <w:pPr>
              <w:pStyle w:val="10"/>
              <w:rPr>
                <w:sz w:val="21"/>
                <w:szCs w:val="21"/>
              </w:rPr>
            </w:pPr>
          </w:p>
        </w:tc>
        <w:tc>
          <w:tcPr>
            <w:tcW w:w="900" w:type="dxa"/>
            <w:vAlign w:val="top"/>
          </w:tcPr>
          <w:p w14:paraId="0AA84D52">
            <w:pPr>
              <w:pStyle w:val="10"/>
              <w:rPr>
                <w:sz w:val="21"/>
                <w:szCs w:val="21"/>
              </w:rPr>
            </w:pPr>
          </w:p>
        </w:tc>
        <w:tc>
          <w:tcPr>
            <w:tcW w:w="998" w:type="dxa"/>
            <w:vAlign w:val="top"/>
          </w:tcPr>
          <w:p w14:paraId="3A44F746">
            <w:pPr>
              <w:pStyle w:val="10"/>
              <w:rPr>
                <w:sz w:val="21"/>
                <w:szCs w:val="21"/>
              </w:rPr>
            </w:pPr>
          </w:p>
        </w:tc>
      </w:tr>
    </w:tbl>
    <w:p w14:paraId="6F388F30">
      <w:pPr>
        <w:pStyle w:val="4"/>
        <w:spacing w:line="272" w:lineRule="auto"/>
        <w:rPr>
          <w:sz w:val="21"/>
          <w:szCs w:val="21"/>
        </w:rPr>
      </w:pPr>
    </w:p>
    <w:p w14:paraId="20A9F025">
      <w:pPr>
        <w:spacing w:line="187" w:lineRule="auto"/>
        <w:rPr>
          <w:rFonts w:ascii="等线" w:hAnsi="等线" w:eastAsia="等线" w:cs="等线"/>
          <w:sz w:val="21"/>
          <w:szCs w:val="21"/>
        </w:rPr>
        <w:sectPr>
          <w:footerReference r:id="rId21" w:type="default"/>
          <w:pgSz w:w="16840" w:h="11910"/>
          <w:pgMar w:top="1012" w:right="753" w:bottom="400" w:left="927" w:header="0" w:footer="0" w:gutter="0"/>
          <w:pgNumType w:fmt="numberInDash"/>
          <w:cols w:space="720" w:num="1"/>
        </w:sectPr>
      </w:pPr>
    </w:p>
    <w:p w14:paraId="1575257F">
      <w:pPr>
        <w:pStyle w:val="4"/>
        <w:spacing w:line="267" w:lineRule="auto"/>
        <w:rPr>
          <w:sz w:val="21"/>
          <w:szCs w:val="21"/>
        </w:rPr>
      </w:pPr>
    </w:p>
    <w:tbl>
      <w:tblPr>
        <w:tblStyle w:val="7"/>
        <w:tblW w:w="21604"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13"/>
        <w:gridCol w:w="1113"/>
        <w:gridCol w:w="1113"/>
        <w:gridCol w:w="1019"/>
        <w:gridCol w:w="1845"/>
        <w:gridCol w:w="1005"/>
        <w:gridCol w:w="900"/>
        <w:gridCol w:w="1245"/>
        <w:gridCol w:w="1035"/>
        <w:gridCol w:w="1335"/>
        <w:gridCol w:w="1095"/>
        <w:gridCol w:w="675"/>
        <w:gridCol w:w="1260"/>
        <w:gridCol w:w="6851"/>
      </w:tblGrid>
      <w:tr w14:paraId="2DE0F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21604" w:type="dxa"/>
            <w:gridSpan w:val="14"/>
            <w:tcBorders>
              <w:top w:val="nil"/>
              <w:left w:val="nil"/>
              <w:bottom w:val="nil"/>
              <w:right w:val="nil"/>
            </w:tcBorders>
            <w:shd w:val="clear" w:color="auto" w:fill="FFFFFF"/>
            <w:noWrap/>
            <w:vAlign w:val="center"/>
          </w:tcPr>
          <w:p w14:paraId="23ED690A">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i w:val="0"/>
                <w:snapToGrid w:val="0"/>
                <w:color w:val="000000"/>
                <w:kern w:val="0"/>
                <w:sz w:val="32"/>
                <w:szCs w:val="32"/>
                <w:u w:val="none"/>
                <w:lang w:val="en-US" w:eastAsia="zh-CN" w:bidi="ar"/>
              </w:rPr>
              <w:t>表11</w:t>
            </w:r>
          </w:p>
        </w:tc>
      </w:tr>
      <w:tr w14:paraId="671DB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21604" w:type="dxa"/>
            <w:gridSpan w:val="14"/>
            <w:tcBorders>
              <w:top w:val="nil"/>
              <w:left w:val="nil"/>
              <w:bottom w:val="nil"/>
              <w:right w:val="nil"/>
            </w:tcBorders>
            <w:shd w:val="clear" w:color="auto" w:fill="FFFFFF"/>
            <w:noWrap/>
            <w:vAlign w:val="center"/>
          </w:tcPr>
          <w:p w14:paraId="5DF8AF3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i w:val="0"/>
                <w:snapToGrid w:val="0"/>
                <w:color w:val="000000"/>
                <w:kern w:val="0"/>
                <w:sz w:val="36"/>
                <w:szCs w:val="36"/>
                <w:u w:val="none"/>
                <w:lang w:val="en-US" w:eastAsia="zh-CN" w:bidi="ar"/>
              </w:rPr>
              <w:t>项目绩效目标表</w:t>
            </w:r>
          </w:p>
        </w:tc>
      </w:tr>
      <w:tr w14:paraId="71CD5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tcBorders>
              <w:top w:val="nil"/>
              <w:left w:val="nil"/>
              <w:bottom w:val="nil"/>
              <w:right w:val="nil"/>
            </w:tcBorders>
            <w:shd w:val="clear" w:color="auto" w:fill="auto"/>
            <w:noWrap/>
            <w:vAlign w:val="bottom"/>
          </w:tcPr>
          <w:p w14:paraId="4FBA1E2D">
            <w:pPr>
              <w:rPr>
                <w:rFonts w:hint="eastAsia" w:ascii="宋体" w:hAnsi="宋体" w:eastAsia="宋体" w:cs="宋体"/>
                <w:i w:val="0"/>
                <w:iCs w:val="0"/>
                <w:color w:val="000000"/>
                <w:sz w:val="21"/>
                <w:szCs w:val="21"/>
                <w:u w:val="none"/>
              </w:rPr>
            </w:pPr>
          </w:p>
        </w:tc>
        <w:tc>
          <w:tcPr>
            <w:tcW w:w="1113" w:type="dxa"/>
            <w:tcBorders>
              <w:top w:val="nil"/>
              <w:left w:val="nil"/>
              <w:bottom w:val="nil"/>
              <w:right w:val="nil"/>
            </w:tcBorders>
            <w:shd w:val="clear" w:color="auto" w:fill="auto"/>
            <w:noWrap/>
            <w:vAlign w:val="bottom"/>
          </w:tcPr>
          <w:p w14:paraId="1235207A">
            <w:pPr>
              <w:rPr>
                <w:rFonts w:hint="eastAsia" w:ascii="宋体" w:hAnsi="宋体" w:eastAsia="宋体" w:cs="宋体"/>
                <w:i w:val="0"/>
                <w:iCs w:val="0"/>
                <w:color w:val="000000"/>
                <w:sz w:val="21"/>
                <w:szCs w:val="21"/>
                <w:u w:val="none"/>
              </w:rPr>
            </w:pPr>
          </w:p>
        </w:tc>
        <w:tc>
          <w:tcPr>
            <w:tcW w:w="1113" w:type="dxa"/>
            <w:tcBorders>
              <w:top w:val="nil"/>
              <w:left w:val="nil"/>
              <w:bottom w:val="nil"/>
              <w:right w:val="nil"/>
            </w:tcBorders>
            <w:shd w:val="clear" w:color="auto" w:fill="auto"/>
            <w:noWrap/>
            <w:vAlign w:val="bottom"/>
          </w:tcPr>
          <w:p w14:paraId="400995B6">
            <w:pPr>
              <w:rPr>
                <w:rFonts w:hint="eastAsia" w:ascii="宋体" w:hAnsi="宋体" w:eastAsia="宋体" w:cs="宋体"/>
                <w:i w:val="0"/>
                <w:iCs w:val="0"/>
                <w:color w:val="000000"/>
                <w:sz w:val="21"/>
                <w:szCs w:val="21"/>
                <w:u w:val="none"/>
              </w:rPr>
            </w:pPr>
          </w:p>
        </w:tc>
        <w:tc>
          <w:tcPr>
            <w:tcW w:w="1019" w:type="dxa"/>
            <w:tcBorders>
              <w:top w:val="nil"/>
              <w:left w:val="nil"/>
              <w:bottom w:val="nil"/>
              <w:right w:val="nil"/>
            </w:tcBorders>
            <w:shd w:val="clear" w:color="auto" w:fill="auto"/>
            <w:noWrap/>
            <w:vAlign w:val="bottom"/>
          </w:tcPr>
          <w:p w14:paraId="082F8A31">
            <w:pPr>
              <w:rPr>
                <w:rFonts w:hint="eastAsia" w:ascii="宋体" w:hAnsi="宋体" w:eastAsia="宋体" w:cs="宋体"/>
                <w:i w:val="0"/>
                <w:iCs w:val="0"/>
                <w:color w:val="000000"/>
                <w:sz w:val="21"/>
                <w:szCs w:val="21"/>
                <w:u w:val="none"/>
              </w:rPr>
            </w:pPr>
          </w:p>
        </w:tc>
        <w:tc>
          <w:tcPr>
            <w:tcW w:w="1845" w:type="dxa"/>
            <w:tcBorders>
              <w:top w:val="nil"/>
              <w:left w:val="nil"/>
              <w:bottom w:val="nil"/>
              <w:right w:val="nil"/>
            </w:tcBorders>
            <w:shd w:val="clear" w:color="auto" w:fill="auto"/>
            <w:noWrap/>
            <w:vAlign w:val="bottom"/>
          </w:tcPr>
          <w:p w14:paraId="1EB8B0BB">
            <w:pPr>
              <w:rPr>
                <w:rFonts w:hint="eastAsia" w:ascii="宋体" w:hAnsi="宋体" w:eastAsia="宋体" w:cs="宋体"/>
                <w:i w:val="0"/>
                <w:iCs w:val="0"/>
                <w:color w:val="000000"/>
                <w:sz w:val="21"/>
                <w:szCs w:val="21"/>
                <w:u w:val="none"/>
              </w:rPr>
            </w:pPr>
          </w:p>
        </w:tc>
        <w:tc>
          <w:tcPr>
            <w:tcW w:w="1005" w:type="dxa"/>
            <w:tcBorders>
              <w:top w:val="nil"/>
              <w:left w:val="nil"/>
              <w:bottom w:val="nil"/>
              <w:right w:val="nil"/>
            </w:tcBorders>
            <w:shd w:val="clear" w:color="auto" w:fill="auto"/>
            <w:noWrap/>
            <w:vAlign w:val="bottom"/>
          </w:tcPr>
          <w:p w14:paraId="02E22F0C"/>
        </w:tc>
        <w:tc>
          <w:tcPr>
            <w:tcW w:w="900" w:type="dxa"/>
            <w:tcBorders>
              <w:top w:val="nil"/>
              <w:left w:val="nil"/>
              <w:bottom w:val="nil"/>
              <w:right w:val="nil"/>
            </w:tcBorders>
            <w:shd w:val="clear" w:color="auto" w:fill="auto"/>
            <w:noWrap/>
            <w:vAlign w:val="bottom"/>
          </w:tcPr>
          <w:p w14:paraId="0C490610">
            <w:pPr>
              <w:rPr>
                <w:rFonts w:hint="eastAsia" w:ascii="宋体" w:hAnsi="宋体" w:eastAsia="宋体" w:cs="宋体"/>
                <w:i w:val="0"/>
                <w:iCs w:val="0"/>
                <w:color w:val="000000"/>
                <w:sz w:val="21"/>
                <w:szCs w:val="21"/>
                <w:u w:val="none"/>
              </w:rPr>
            </w:pPr>
          </w:p>
        </w:tc>
        <w:tc>
          <w:tcPr>
            <w:tcW w:w="1245" w:type="dxa"/>
            <w:tcBorders>
              <w:top w:val="nil"/>
              <w:left w:val="nil"/>
              <w:bottom w:val="nil"/>
              <w:right w:val="nil"/>
            </w:tcBorders>
            <w:shd w:val="clear" w:color="auto" w:fill="auto"/>
            <w:noWrap/>
            <w:vAlign w:val="bottom"/>
          </w:tcPr>
          <w:p w14:paraId="55D1F84C"/>
        </w:tc>
        <w:tc>
          <w:tcPr>
            <w:tcW w:w="1035" w:type="dxa"/>
            <w:tcBorders>
              <w:top w:val="nil"/>
              <w:left w:val="nil"/>
              <w:bottom w:val="nil"/>
              <w:right w:val="nil"/>
            </w:tcBorders>
            <w:shd w:val="clear" w:color="auto" w:fill="auto"/>
            <w:noWrap/>
            <w:vAlign w:val="bottom"/>
          </w:tcPr>
          <w:p w14:paraId="30D61733">
            <w:pPr>
              <w:rPr>
                <w:rFonts w:hint="eastAsia" w:ascii="宋体" w:hAnsi="宋体" w:eastAsia="宋体" w:cs="宋体"/>
                <w:i w:val="0"/>
                <w:iCs w:val="0"/>
                <w:color w:val="000000"/>
                <w:sz w:val="21"/>
                <w:szCs w:val="21"/>
                <w:u w:val="none"/>
              </w:rPr>
            </w:pPr>
          </w:p>
        </w:tc>
        <w:tc>
          <w:tcPr>
            <w:tcW w:w="1335" w:type="dxa"/>
            <w:tcBorders>
              <w:top w:val="nil"/>
              <w:left w:val="nil"/>
              <w:bottom w:val="nil"/>
              <w:right w:val="nil"/>
            </w:tcBorders>
            <w:shd w:val="clear" w:color="auto" w:fill="auto"/>
            <w:noWrap/>
            <w:vAlign w:val="bottom"/>
          </w:tcPr>
          <w:p w14:paraId="69BC15B2"/>
        </w:tc>
        <w:tc>
          <w:tcPr>
            <w:tcW w:w="1095" w:type="dxa"/>
            <w:tcBorders>
              <w:top w:val="nil"/>
              <w:left w:val="nil"/>
              <w:bottom w:val="nil"/>
              <w:right w:val="nil"/>
            </w:tcBorders>
            <w:shd w:val="clear" w:color="auto" w:fill="auto"/>
            <w:noWrap/>
            <w:vAlign w:val="bottom"/>
          </w:tcPr>
          <w:p w14:paraId="3D5AD2B4"/>
        </w:tc>
        <w:tc>
          <w:tcPr>
            <w:tcW w:w="675" w:type="dxa"/>
            <w:tcBorders>
              <w:top w:val="nil"/>
              <w:left w:val="nil"/>
              <w:bottom w:val="nil"/>
              <w:right w:val="nil"/>
            </w:tcBorders>
            <w:shd w:val="clear" w:color="auto" w:fill="auto"/>
            <w:noWrap/>
            <w:vAlign w:val="bottom"/>
          </w:tcPr>
          <w:p w14:paraId="5541756C">
            <w:pPr>
              <w:rPr>
                <w:rFonts w:hint="eastAsia" w:ascii="宋体" w:hAnsi="宋体" w:eastAsia="宋体" w:cs="宋体"/>
                <w:i w:val="0"/>
                <w:iCs w:val="0"/>
                <w:color w:val="000000"/>
                <w:sz w:val="21"/>
                <w:szCs w:val="21"/>
                <w:u w:val="none"/>
              </w:rPr>
            </w:pPr>
          </w:p>
        </w:tc>
        <w:tc>
          <w:tcPr>
            <w:tcW w:w="1260" w:type="dxa"/>
            <w:tcBorders>
              <w:top w:val="nil"/>
              <w:left w:val="nil"/>
              <w:bottom w:val="nil"/>
              <w:right w:val="nil"/>
            </w:tcBorders>
            <w:shd w:val="clear" w:color="auto" w:fill="auto"/>
            <w:noWrap/>
            <w:vAlign w:val="center"/>
          </w:tcPr>
          <w:p w14:paraId="1E95F11E">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0"/>
                <w:szCs w:val="20"/>
                <w:u w:val="none"/>
                <w:lang w:val="en-US" w:eastAsia="zh-CN" w:bidi="ar"/>
              </w:rPr>
              <w:t>单位：万元</w:t>
            </w:r>
          </w:p>
        </w:tc>
      </w:tr>
      <w:tr w14:paraId="01A99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6E695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i w:val="0"/>
                <w:snapToGrid w:val="0"/>
                <w:color w:val="000000"/>
                <w:kern w:val="0"/>
                <w:sz w:val="30"/>
                <w:szCs w:val="30"/>
                <w:u w:val="none"/>
                <w:lang w:val="en-US" w:eastAsia="zh-CN" w:bidi="ar"/>
              </w:rPr>
              <w:t>项目名称</w:t>
            </w:r>
          </w:p>
        </w:tc>
        <w:tc>
          <w:tcPr>
            <w:tcW w:w="11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87B65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i w:val="0"/>
                <w:snapToGrid w:val="0"/>
                <w:color w:val="000000"/>
                <w:kern w:val="0"/>
                <w:sz w:val="30"/>
                <w:szCs w:val="30"/>
                <w:u w:val="none"/>
                <w:lang w:val="en-US" w:eastAsia="zh-CN" w:bidi="ar"/>
              </w:rPr>
              <w:t>项目单位</w:t>
            </w:r>
          </w:p>
        </w:tc>
        <w:tc>
          <w:tcPr>
            <w:tcW w:w="11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E9688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i w:val="0"/>
                <w:snapToGrid w:val="0"/>
                <w:color w:val="000000"/>
                <w:kern w:val="0"/>
                <w:sz w:val="30"/>
                <w:szCs w:val="30"/>
                <w:u w:val="none"/>
                <w:lang w:val="en-US" w:eastAsia="zh-CN" w:bidi="ar"/>
              </w:rPr>
              <w:t>项目类别</w:t>
            </w:r>
          </w:p>
        </w:tc>
        <w:tc>
          <w:tcPr>
            <w:tcW w:w="10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1AC52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i w:val="0"/>
                <w:snapToGrid w:val="0"/>
                <w:color w:val="000000"/>
                <w:kern w:val="0"/>
                <w:sz w:val="30"/>
                <w:szCs w:val="30"/>
                <w:u w:val="none"/>
                <w:lang w:val="en-US" w:eastAsia="zh-CN" w:bidi="ar"/>
              </w:rPr>
              <w:t>预算数</w:t>
            </w:r>
          </w:p>
        </w:tc>
        <w:tc>
          <w:tcPr>
            <w:tcW w:w="1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0DEC1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i w:val="0"/>
                <w:snapToGrid w:val="0"/>
                <w:color w:val="000000"/>
                <w:kern w:val="0"/>
                <w:sz w:val="30"/>
                <w:szCs w:val="30"/>
                <w:u w:val="none"/>
                <w:lang w:val="en-US" w:eastAsia="zh-CN" w:bidi="ar"/>
              </w:rPr>
              <w:t>年度绩效目标</w:t>
            </w: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77D576">
            <w:pPr>
              <w:keepNext w:val="0"/>
              <w:keepLines w:val="0"/>
              <w:widowControl/>
              <w:suppressLineNumbers w:val="0"/>
              <w:jc w:val="center"/>
              <w:textAlignment w:val="center"/>
            </w:pPr>
            <w:r>
              <w:rPr>
                <w:rFonts w:hint="eastAsia" w:ascii="宋体" w:hAnsi="宋体" w:eastAsia="宋体" w:cs="宋体"/>
                <w:b/>
                <w:i w:val="0"/>
                <w:snapToGrid w:val="0"/>
                <w:color w:val="000000"/>
                <w:kern w:val="0"/>
                <w:sz w:val="30"/>
                <w:szCs w:val="30"/>
                <w:u w:val="none"/>
                <w:lang w:val="en-US" w:eastAsia="zh-CN" w:bidi="ar"/>
              </w:rPr>
              <w:t>一级指标</w:t>
            </w:r>
          </w:p>
        </w:tc>
        <w:tc>
          <w:tcPr>
            <w:tcW w:w="9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44D46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i w:val="0"/>
                <w:snapToGrid w:val="0"/>
                <w:color w:val="000000"/>
                <w:kern w:val="0"/>
                <w:sz w:val="30"/>
                <w:szCs w:val="30"/>
                <w:u w:val="none"/>
                <w:lang w:val="en-US" w:eastAsia="zh-CN" w:bidi="ar"/>
              </w:rPr>
              <w:t>二级指标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E70A59">
            <w:pPr>
              <w:keepNext w:val="0"/>
              <w:keepLines w:val="0"/>
              <w:widowControl/>
              <w:suppressLineNumbers w:val="0"/>
              <w:jc w:val="center"/>
              <w:textAlignment w:val="center"/>
            </w:pPr>
            <w:r>
              <w:rPr>
                <w:rFonts w:hint="eastAsia" w:ascii="宋体" w:hAnsi="宋体" w:eastAsia="宋体" w:cs="宋体"/>
                <w:b/>
                <w:i w:val="0"/>
                <w:snapToGrid w:val="0"/>
                <w:color w:val="000000"/>
                <w:kern w:val="0"/>
                <w:sz w:val="30"/>
                <w:szCs w:val="30"/>
                <w:u w:val="none"/>
                <w:lang w:val="en-US" w:eastAsia="zh-CN" w:bidi="ar"/>
              </w:rPr>
              <w:t>三级指标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452C9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i w:val="0"/>
                <w:snapToGrid w:val="0"/>
                <w:color w:val="000000"/>
                <w:kern w:val="0"/>
                <w:sz w:val="30"/>
                <w:szCs w:val="30"/>
                <w:u w:val="none"/>
                <w:lang w:val="en-US" w:eastAsia="zh-CN" w:bidi="ar"/>
              </w:rPr>
              <w:t>指标性质</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5F25BC">
            <w:pPr>
              <w:keepNext w:val="0"/>
              <w:keepLines w:val="0"/>
              <w:widowControl/>
              <w:suppressLineNumbers w:val="0"/>
              <w:jc w:val="center"/>
              <w:textAlignment w:val="center"/>
            </w:pPr>
            <w:r>
              <w:rPr>
                <w:rFonts w:hint="eastAsia" w:ascii="宋体" w:hAnsi="宋体" w:eastAsia="宋体" w:cs="宋体"/>
                <w:b/>
                <w:i w:val="0"/>
                <w:snapToGrid w:val="0"/>
                <w:color w:val="000000"/>
                <w:kern w:val="0"/>
                <w:sz w:val="30"/>
                <w:szCs w:val="30"/>
                <w:u w:val="none"/>
                <w:lang w:val="en-US" w:eastAsia="zh-CN" w:bidi="ar"/>
              </w:rPr>
              <w:t>指标方向</w:t>
            </w:r>
          </w:p>
        </w:tc>
        <w:tc>
          <w:tcPr>
            <w:tcW w:w="10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4DF9D3">
            <w:pPr>
              <w:keepNext w:val="0"/>
              <w:keepLines w:val="0"/>
              <w:widowControl/>
              <w:suppressLineNumbers w:val="0"/>
              <w:jc w:val="center"/>
              <w:textAlignment w:val="center"/>
            </w:pPr>
            <w:r>
              <w:rPr>
                <w:rFonts w:hint="eastAsia" w:ascii="宋体" w:hAnsi="宋体" w:eastAsia="宋体" w:cs="宋体"/>
                <w:b/>
                <w:i w:val="0"/>
                <w:snapToGrid w:val="0"/>
                <w:color w:val="000000"/>
                <w:kern w:val="0"/>
                <w:sz w:val="30"/>
                <w:szCs w:val="30"/>
                <w:u w:val="none"/>
                <w:lang w:val="en-US" w:eastAsia="zh-CN" w:bidi="ar"/>
              </w:rPr>
              <w:t>目标值</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C520E2">
            <w:pPr>
              <w:keepNext w:val="0"/>
              <w:keepLines w:val="0"/>
              <w:widowControl/>
              <w:suppressLineNumbers w:val="0"/>
              <w:ind w:left="-3360" w:leftChars="-160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i w:val="0"/>
                <w:snapToGrid w:val="0"/>
                <w:color w:val="000000"/>
                <w:kern w:val="0"/>
                <w:sz w:val="30"/>
                <w:szCs w:val="30"/>
                <w:u w:val="none"/>
                <w:lang w:val="en-US" w:eastAsia="zh-CN" w:bidi="ar"/>
              </w:rPr>
              <w:t>计量单位</w:t>
            </w:r>
          </w:p>
        </w:tc>
        <w:tc>
          <w:tcPr>
            <w:tcW w:w="12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A5012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i w:val="0"/>
                <w:snapToGrid w:val="0"/>
                <w:color w:val="000000"/>
                <w:kern w:val="0"/>
                <w:sz w:val="30"/>
                <w:szCs w:val="30"/>
                <w:u w:val="none"/>
                <w:lang w:val="en-US" w:eastAsia="zh-CN" w:bidi="ar"/>
              </w:rPr>
              <w:t>分值</w:t>
            </w:r>
          </w:p>
        </w:tc>
      </w:tr>
      <w:tr w14:paraId="32B46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9A50DB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年度考核奖</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6B4D83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157002-巴彦淖尔市军供站</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C37F97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11-工资福利支出</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6F1F3D1">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5.90</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FCC47F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严格执行相关政策，保障工资及时发放、足额发放，预算编制科学合理，减少结余资金</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D992A02">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29FC0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时效指标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11350C">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发放及时率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C90D6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C8E2CD">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AD2AC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07C33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A15BD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5CE46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1A8E679">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318294F">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CE37FB0">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2970D29">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839AAEB">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6CC4527">
            <w:pPr>
              <w:jc w:val="left"/>
            </w:pP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F935DF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06ADAC">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科目调整次数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CEFE8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104474">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FDAE72">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233A4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1A9E8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1AA20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FD7C31F">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B7F01D4">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E7094FC">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16086C5">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66B0FB0">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6A21ED4">
            <w:pPr>
              <w:jc w:val="left"/>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8C4E366">
            <w:pPr>
              <w:jc w:val="left"/>
              <w:rPr>
                <w:rFonts w:hint="eastAsia" w:ascii="宋体" w:hAnsi="宋体" w:eastAsia="宋体" w:cs="宋体"/>
                <w:i w:val="0"/>
                <w:iCs w:val="0"/>
                <w:color w:val="000000"/>
                <w:sz w:val="21"/>
                <w:szCs w:val="21"/>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50BB51">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足额保障率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332E0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B587F4">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8E94A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F90CA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09C6D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6878D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78161A3">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1F6ABD3">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54B381D">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15BFBB0">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7E691A8">
            <w:pPr>
              <w:jc w:val="left"/>
              <w:rPr>
                <w:rFonts w:hint="eastAsia" w:ascii="宋体" w:hAnsi="宋体" w:eastAsia="宋体" w:cs="宋体"/>
                <w:i w:val="0"/>
                <w:iCs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0442A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效益指标(30分)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761CC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经济效益指标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C456C9">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结余率=结余数/预算数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1F6BA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F6504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37B2F7">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E7905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F41CA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64EF9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DCF168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住房公积金公补</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63E9AE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157002-巴彦淖尔市军供站</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2F2796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11-工资福利支出</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11D572D">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24.53</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08EE63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严格执行相关政策，保障工资及时发放、足额发放，预算编制科学合理，减少结余资金</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5DAE57D">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10F95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E1F07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科目调整次数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B6F56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79D37C">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C6519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4A5AE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E316F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27588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7486450">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D17F125">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2822A07">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40DC6D3">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B559914">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B817DBA">
            <w:pPr>
              <w:jc w:val="left"/>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42253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时效指标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4A4147">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发放及时率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EC7D9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C7C539">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777B3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08B0E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117A5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3507B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62543B0">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61A5FB2">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DA5322F">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BD51A35">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CF81466">
            <w:pPr>
              <w:jc w:val="left"/>
              <w:rPr>
                <w:rFonts w:hint="eastAsia" w:ascii="宋体" w:hAnsi="宋体" w:eastAsia="宋体" w:cs="宋体"/>
                <w:i w:val="0"/>
                <w:iCs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00D844">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效益指标(30分)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36BEE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经济效益指标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8BF4A9">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结余率=结余数/预算数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2F783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EA0FFF">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CCD34C">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581E1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D5FE3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290D1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21076B2">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7EF0D92">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65BEDA0">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10576CD">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10603B9">
            <w:pPr>
              <w:jc w:val="left"/>
              <w:rPr>
                <w:rFonts w:hint="eastAsia" w:ascii="宋体" w:hAnsi="宋体" w:eastAsia="宋体" w:cs="宋体"/>
                <w:i w:val="0"/>
                <w:iCs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9AFAB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8B47C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8862D2">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足额保障率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D38E5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F4680E">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E3217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D86C8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5C529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4A5C5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EDCC7B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在职取暖补贴</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72BE7E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157002-巴彦淖尔市军供站</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1BC921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11-工资福利支出</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FA22149">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3.13</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C42922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严格执行相关政策，保障工资及时发放、足额发放，预算编制科学合理，减少结余资金</w:t>
            </w: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846E25">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效益指标(30分)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74B6E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经济效益指标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34DE5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结余率=结余数/预算数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E0233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14B9D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A2B78D">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AD9B4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BE217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16C8A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F917E04">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E1F4CC8">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AD703EC">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FCAE6EF">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15C59F3">
            <w:pPr>
              <w:jc w:val="left"/>
              <w:rPr>
                <w:rFonts w:hint="eastAsia" w:ascii="宋体" w:hAnsi="宋体" w:eastAsia="宋体" w:cs="宋体"/>
                <w:i w:val="0"/>
                <w:iCs w:val="0"/>
                <w:color w:val="000000"/>
                <w:sz w:val="21"/>
                <w:szCs w:val="21"/>
                <w:u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4D8CA5F">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D30BF7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BE0B9E">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科目调整次数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F653E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21332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A23439">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0BBFE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8CB92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5E48B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A38B7E6">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1FC60AB">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9751F2F">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C06842B">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EF241BF">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DDCCD51">
            <w:pPr>
              <w:jc w:val="left"/>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8D68762">
            <w:pPr>
              <w:jc w:val="left"/>
              <w:rPr>
                <w:rFonts w:hint="eastAsia" w:ascii="宋体" w:hAnsi="宋体" w:eastAsia="宋体" w:cs="宋体"/>
                <w:i w:val="0"/>
                <w:iCs w:val="0"/>
                <w:color w:val="000000"/>
                <w:sz w:val="21"/>
                <w:szCs w:val="21"/>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52826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足额保障率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E964D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63FF44">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B97A4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C2768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7BCEE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09F09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0DD5F63">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E4E02A5">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55C9A3A">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EC205F6">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FCD24A6">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977B235">
            <w:pPr>
              <w:jc w:val="left"/>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4D8A6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时效指标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A59DC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发放及时率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EA9D3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21540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05109C">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EA6D2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860E0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394C7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5BA27F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企业职工基本养老保险公补</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19DF68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157002-巴彦淖尔市军供站</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15D131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11-工资福利支出</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6243D9E">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0.82</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CB6198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严格执行相关政策，保障工资及时发放、足额发放，预算编制科学合理，减少结余资金</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D1D4A61">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73068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时效指标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7222E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发放及时率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FF273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FA9B2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1962C5">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CC240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FC0D6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496DF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119805D">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362D56A">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E0C3634">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EA7BF63">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5F8D70F">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C3F773E">
            <w:pPr>
              <w:jc w:val="left"/>
            </w:pP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42A35C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CB4979">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足额保障率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F98FA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F1C4B7">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0E5529">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5F73E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D1F26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1036C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BD9B6A6">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36C86C0">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00D7EB2">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DCB4ADA">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6CBA094">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85BE31A">
            <w:pPr>
              <w:jc w:val="left"/>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AB5B0F6">
            <w:pPr>
              <w:jc w:val="left"/>
              <w:rPr>
                <w:rFonts w:hint="eastAsia" w:ascii="宋体" w:hAnsi="宋体" w:eastAsia="宋体" w:cs="宋体"/>
                <w:i w:val="0"/>
                <w:iCs w:val="0"/>
                <w:color w:val="000000"/>
                <w:sz w:val="21"/>
                <w:szCs w:val="21"/>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82B9C1">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科目调整次数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3EC23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7C0F4C">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6B22D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AEEFF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A0760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061A9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545A930">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83F2BE4">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4984C2C">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B893470">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E6B76CA">
            <w:pPr>
              <w:jc w:val="left"/>
              <w:rPr>
                <w:rFonts w:hint="eastAsia" w:ascii="宋体" w:hAnsi="宋体" w:eastAsia="宋体" w:cs="宋体"/>
                <w:i w:val="0"/>
                <w:iCs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5C4272">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效益指标(30分)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EF6C1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经济效益指标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E96BF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结余率=结余数/预算数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87DD8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1A1BD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6DBF3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03F5F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D70F1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15415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BCC0DC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48号工勤人员工资</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6988E0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157002-巴彦淖尔市军供站</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D396DB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11-工资福利支出</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72351C9">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5.10</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E1394D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严格执行相关政策，保障工资及时发放、足额发放，预算编制科学合理，减少结余资金</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0C30B6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ECF1B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3EDEB4">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足额保障率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D8AF2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88AF21">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ED641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7FF1E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4C697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0579BA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119F9F9">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1614B69">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8431664">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981875D">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F075743">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FFA7546">
            <w:pPr>
              <w:jc w:val="left"/>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2BA9E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时效指标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828BFC">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发放及时率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64113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AC44C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49C15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7DB54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3D245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6F406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71709FC">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DBCCC17">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8D65FED">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0231B13">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000A6D1">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7E77BEF">
            <w:pPr>
              <w:jc w:val="left"/>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E6EE6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F9CE21">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科目调整次数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B4737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4C004D">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F1093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7182E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A9FB6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6DC14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EF2AD7D">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CDADF2C">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0FD93F5">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ABC59D4">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999E83B">
            <w:pPr>
              <w:jc w:val="left"/>
              <w:rPr>
                <w:rFonts w:hint="eastAsia" w:ascii="宋体" w:hAnsi="宋体" w:eastAsia="宋体" w:cs="宋体"/>
                <w:i w:val="0"/>
                <w:iCs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8A7339">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效益指标(30分)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3B742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经济效益指标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67CF7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结余率=结余数/预算数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B1613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CE086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C6565F">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5851D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905F1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2E32B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A00ECA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其它项工资</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6C6BC7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157002-巴彦淖尔市军供站</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129D79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11-工资福利支出</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270BAA3">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21.46</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B9417A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严格执行相关政策，保障工资及时发放、足额发放，预算编制科学合理，减少结余资金</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4703F8F">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D5F8B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A4067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科目调整次数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C9B95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9AF48C">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BE501F">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5570A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773FD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02086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D7A58C4">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59065A4">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414D771">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ED964C0">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17A4D89">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FDFB018">
            <w:pPr>
              <w:jc w:val="left"/>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9FE2F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时效指标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B6DB0C">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发放及时率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84B6D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3FA6C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B77F3E">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D08B5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0A982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670BD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1F72EBD">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753B978">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8ED783C">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1EF5269">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39DE717">
            <w:pPr>
              <w:jc w:val="left"/>
              <w:rPr>
                <w:rFonts w:hint="eastAsia" w:ascii="宋体" w:hAnsi="宋体" w:eastAsia="宋体" w:cs="宋体"/>
                <w:i w:val="0"/>
                <w:iCs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BD257D">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效益指标(30分)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D2C18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经济效益指标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F1A7EC">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结余率=结余数/预算数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3DEAA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C2EBC2">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25B8A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F45D0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44B8E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25B11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7E01691">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364CD62">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3C65DCC">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2A62A48">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ADCF93E">
            <w:pPr>
              <w:jc w:val="left"/>
              <w:rPr>
                <w:rFonts w:hint="eastAsia" w:ascii="宋体" w:hAnsi="宋体" w:eastAsia="宋体" w:cs="宋体"/>
                <w:i w:val="0"/>
                <w:iCs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F82C1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03EBD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D192D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足额保障率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9BF56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EBD1DE">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B946F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14BDA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8FF95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10A15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538610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年终一次性奖金</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492756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157002-巴彦淖尔市军供站</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F4CCF3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11-工资福利支出</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46529F1">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6.28</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E837C7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严格执行相关政策，保障工资及时发放、足额发放，预算编制科学合理，减少结余资金</w:t>
            </w: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CA8DC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CA3F8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BF6F8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科目调整次数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8E5A4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05653F">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742AFF">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F5866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221FF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66390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6E3B448">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B1CAB7E">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2823E65">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8330E0C">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8861C69">
            <w:pPr>
              <w:jc w:val="left"/>
              <w:rPr>
                <w:rFonts w:hint="eastAsia" w:ascii="宋体" w:hAnsi="宋体" w:eastAsia="宋体" w:cs="宋体"/>
                <w:i w:val="0"/>
                <w:iCs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072BF4">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效益指标(30分)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B47C0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经济效益指标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F73171">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结余率=结余数/预算数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1FFC7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714EF9">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D62F2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A3AF9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A3FD8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2796B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7C86228">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309730D">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FEB709C">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AAAAE64">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7957453">
            <w:pPr>
              <w:jc w:val="left"/>
              <w:rPr>
                <w:rFonts w:hint="eastAsia" w:ascii="宋体" w:hAnsi="宋体" w:eastAsia="宋体" w:cs="宋体"/>
                <w:i w:val="0"/>
                <w:iCs w:val="0"/>
                <w:color w:val="000000"/>
                <w:sz w:val="21"/>
                <w:szCs w:val="21"/>
                <w:u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5A92F4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012C6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2FC2EF">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足额保障率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0C9CF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25192C">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2DBEB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D088E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F7291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53857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4BE4656">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C9DF0F0">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589DA5C">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E3E06F8">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130B0B6">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2781012">
            <w:pPr>
              <w:jc w:val="left"/>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D0D11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时效指标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83AD11">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发放及时率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D97F5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EE0DD2">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34F50E">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4BF5E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EF605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32EDC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C1E77D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大额医保公补</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FF164E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157002-巴彦淖尔市军供站</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6F75A3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11-工资福利支出</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64B6AE7">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0.26</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4643A6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严格执行相关政策，保障工资及时发放、足额发放，预算编制科学合理，减少结余资金</w:t>
            </w: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C9216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效益指标(30分)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C8D77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经济效益指标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6583F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结余率=结余数/预算数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6592B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10C03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7C4474">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F7F4A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B8124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2DC87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8AF9732">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D96433F">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ECA746E">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AA372BD">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2CBD0EF">
            <w:pPr>
              <w:jc w:val="left"/>
              <w:rPr>
                <w:rFonts w:hint="eastAsia" w:ascii="宋体" w:hAnsi="宋体" w:eastAsia="宋体" w:cs="宋体"/>
                <w:i w:val="0"/>
                <w:iCs w:val="0"/>
                <w:color w:val="000000"/>
                <w:sz w:val="21"/>
                <w:szCs w:val="21"/>
                <w:u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FF253D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0805B9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393EE2">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足额保障率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CDEE9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8942D4">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255E57">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59BDA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E99BD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178AC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F0B250F">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272AD39">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DB32DAE">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0E743B2">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DFB80D1">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C22314A">
            <w:pPr>
              <w:jc w:val="left"/>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CFFA831">
            <w:pPr>
              <w:jc w:val="left"/>
              <w:rPr>
                <w:rFonts w:hint="eastAsia" w:ascii="宋体" w:hAnsi="宋体" w:eastAsia="宋体" w:cs="宋体"/>
                <w:i w:val="0"/>
                <w:iCs w:val="0"/>
                <w:color w:val="000000"/>
                <w:sz w:val="21"/>
                <w:szCs w:val="21"/>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0E29C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科目调整次数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0E104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E66CB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8F78D4">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73F1A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AEC91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33AC0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B65681E">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B9A7443">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4020B88">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A73BCF0">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536A00B">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EC89CC8">
            <w:pPr>
              <w:jc w:val="left"/>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EF167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时效指标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09558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发放及时率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F37F9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A6E855">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455CF9">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4DF78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49859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4771C1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4360A0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公务员医疗保险公补</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8E1190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157002-巴彦淖尔市军供站</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A3A674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11-工资福利支出</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80ACEA3">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7.76</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351B3A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严格执行相关政策，保障工资及时发放、足额发放，预算编制科学合理，减少结余资金</w:t>
            </w: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D4F4E1">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EA088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EB3C2C">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科目调整次数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B60B8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FC8F3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558F7D">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E42A0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2DDD4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48633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7F5684D">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2718ECE">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8F78EEE">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4CA31A7">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B6FAE8B">
            <w:pPr>
              <w:jc w:val="left"/>
              <w:rPr>
                <w:rFonts w:hint="eastAsia" w:ascii="宋体" w:hAnsi="宋体" w:eastAsia="宋体" w:cs="宋体"/>
                <w:i w:val="0"/>
                <w:iCs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A8DBB1">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效益指标(30分)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15184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经济效益指标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DE95D1">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结余率=结余数/预算数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1E685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15549F">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4AE84E">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C8F8B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E1277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23E45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FF5FCF2">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3865301">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04B715">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18664C7">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49C07D2">
            <w:pPr>
              <w:jc w:val="left"/>
              <w:rPr>
                <w:rFonts w:hint="eastAsia" w:ascii="宋体" w:hAnsi="宋体" w:eastAsia="宋体" w:cs="宋体"/>
                <w:i w:val="0"/>
                <w:iCs w:val="0"/>
                <w:color w:val="000000"/>
                <w:sz w:val="21"/>
                <w:szCs w:val="21"/>
                <w:u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E230DDD">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F9389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10EEC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足额保障率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045D6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C38BAF">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9FE732">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9EA7C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DE88E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24169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E828E0A">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82DD12D">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3C8E246">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09BE53D">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FC979C7">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19345C3">
            <w:pPr>
              <w:jc w:val="left"/>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FA5D2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时效指标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31DD64">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发放及时率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667DD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B4449E">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CEF59D">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FA27B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9DBF3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3B2CE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3ECED7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职工基本医疗保险缴费公补</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A021AB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157002-巴彦淖尔市军供站</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A1EBD7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11-工资福利支出</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6398184">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12.28</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FBF8DB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严格执行相关政策，保障工资及时发放、足额发放，预算编制科学合理，减少结余资金</w:t>
            </w: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ED124D">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6F22E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CCDAA5">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足额保障率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C2A8E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1778A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6D84EE">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C401C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66A24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2C033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B4DD705">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B8F4237">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E51DE2C">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63CC728">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B5882E4">
            <w:pPr>
              <w:jc w:val="left"/>
              <w:rPr>
                <w:rFonts w:hint="eastAsia" w:ascii="宋体" w:hAnsi="宋体" w:eastAsia="宋体" w:cs="宋体"/>
                <w:i w:val="0"/>
                <w:iCs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DDF0D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效益指标(30分)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74AAF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经济效益指标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5D4B75">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结余率=结余数/预算数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20C3D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F1CAC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4B04C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38B3F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C2604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6B5CF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6EFB872">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8CBF7C0">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9DA4E41">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98757AB">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88CDE21">
            <w:pPr>
              <w:jc w:val="left"/>
              <w:rPr>
                <w:rFonts w:hint="eastAsia" w:ascii="宋体" w:hAnsi="宋体" w:eastAsia="宋体" w:cs="宋体"/>
                <w:i w:val="0"/>
                <w:iCs w:val="0"/>
                <w:color w:val="000000"/>
                <w:sz w:val="21"/>
                <w:szCs w:val="21"/>
                <w:u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A158E4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A7BCF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F8D5DF">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科目调整次数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2F4BD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B4E5EF">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6EE6B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D06E1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28A1F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3CAB0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F6B0C24">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B73BAD9">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D2F820B">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94E6BF5">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2DC5B6D">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E208485">
            <w:pPr>
              <w:jc w:val="left"/>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19778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时效指标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C519F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发放及时率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1CF86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8DEC4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4AB81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4E205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D5447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77657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659034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工伤保险公补</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9C4E60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157002-巴彦淖尔市军供站</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3F82B3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11-工资福利支出</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D2E4009">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0.40</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D5B9E9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严格执行相关政策，保障工资及时发放、足额发放，预算编制科学合理，减少结余资金</w:t>
            </w: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C73199">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65796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F6E2B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科目调整次数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5B87F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0061BD">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B63464">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00E70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F2124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44B3D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5ED3831">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C3464EA">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B4807AE">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94E061C">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A3EF746">
            <w:pPr>
              <w:jc w:val="left"/>
              <w:rPr>
                <w:rFonts w:hint="eastAsia" w:ascii="宋体" w:hAnsi="宋体" w:eastAsia="宋体" w:cs="宋体"/>
                <w:i w:val="0"/>
                <w:iCs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7C799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效益指标(30分)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B6841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经济效益指标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51E6F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结余率=结余数/预算数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49BEF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69BB5E">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D02567">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0F51A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D6D86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5FA0C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B20CB36">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6D782B8">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D7FE380">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6D08E86">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9880FE7">
            <w:pPr>
              <w:jc w:val="left"/>
              <w:rPr>
                <w:rFonts w:hint="eastAsia" w:ascii="宋体" w:hAnsi="宋体" w:eastAsia="宋体" w:cs="宋体"/>
                <w:i w:val="0"/>
                <w:iCs w:val="0"/>
                <w:color w:val="000000"/>
                <w:sz w:val="21"/>
                <w:szCs w:val="21"/>
                <w:u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F38656C">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6E0D7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时效指标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682CD2">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发放及时率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D21AF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A55DF1">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AAC43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BC332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97361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4F0A4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9F5B9B9">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CD87D97">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50F9E06">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D5340A5">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92986F9">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7743460">
            <w:pPr>
              <w:jc w:val="left"/>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197D6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375587">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足额保障率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3525A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9C4E1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47DB6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515D8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5060B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59334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BB97B3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失业保险公补</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25065D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157002-巴彦淖尔市军供站</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0F20AE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11-工资福利支出</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3A1FDC2">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0.03</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0F35C7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严格执行相关政策，保障工资及时发放、足额发放，预算编制科学合理，减少结余资金</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63852D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A2368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A247EC">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科目调整次数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0BCA3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F26AB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2A13B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9E862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D8198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5EB5A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0D7AB30">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8798488">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0936E80">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E8F9CC2">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B602872">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759FF8A">
            <w:pPr>
              <w:jc w:val="left"/>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6DB7F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时效指标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30C1F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发放及时率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FF4B0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4319B4">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C212FC">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2AA78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C84ED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4E451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9416841">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D435E91">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97EC8D7">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28F5F8A">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FE50540">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8C3E748">
            <w:pPr>
              <w:jc w:val="left"/>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49F4B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0AB75E">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足额保障率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027FE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7903C2">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5B0CF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06777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01619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1F5F8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950C59B">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CB3CDD6">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A045F8D">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B1FB07C">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C02C635">
            <w:pPr>
              <w:jc w:val="left"/>
              <w:rPr>
                <w:rFonts w:hint="eastAsia" w:ascii="宋体" w:hAnsi="宋体" w:eastAsia="宋体" w:cs="宋体"/>
                <w:i w:val="0"/>
                <w:iCs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670DBF">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效益指标(30分)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47685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经济效益指标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F8733F">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结余率=结余数/预算数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AA5C8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97DCAF">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805B6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01126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A5498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46D86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7C63D1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机关事业单位养老保险公补</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39E080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157002-巴彦淖尔市军供站</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DF9935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11-工资福利支出</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1EFE51F">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23.61</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E40FA3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严格执行相关政策，保障工资及时发放、足额发放，预算编制科学合理，减少结余资金</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3258AC2">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173525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53E82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足额保障率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376EA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E47E6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8FBFA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2F7CB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48F46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55293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0266FFE">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27E155A">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7D6BF4A">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804C9E2">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3E55B2A">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D3A060D">
            <w:pPr>
              <w:jc w:val="left"/>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01E0908">
            <w:pPr>
              <w:jc w:val="left"/>
              <w:rPr>
                <w:rFonts w:hint="eastAsia" w:ascii="宋体" w:hAnsi="宋体" w:eastAsia="宋体" w:cs="宋体"/>
                <w:i w:val="0"/>
                <w:iCs w:val="0"/>
                <w:color w:val="000000"/>
                <w:sz w:val="21"/>
                <w:szCs w:val="21"/>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28D25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科目调整次数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1B43C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92D25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3A8524">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F8D7F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010C6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1E646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6A888E1">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7C02F8E">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E15D80F">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6EE64D8">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025BF49">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3274004">
            <w:pPr>
              <w:jc w:val="left"/>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290C5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时效指标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9FC489">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发放及时率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30314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7D993C">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87887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CF45A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57544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3157E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EF9DAA5">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3B573BD">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A180AA8">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F8C8666">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2AD1F07">
            <w:pPr>
              <w:jc w:val="left"/>
              <w:rPr>
                <w:rFonts w:hint="eastAsia" w:ascii="宋体" w:hAnsi="宋体" w:eastAsia="宋体" w:cs="宋体"/>
                <w:i w:val="0"/>
                <w:iCs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A8AD9E">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效益指标(30分)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5D1F9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经济效益指标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7AADDC">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结余率=结余数/预算数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F12F8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B24C02">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75530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49B43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E01BD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3D451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23E85C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在职人员工资</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AE721F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157002-巴彦淖尔市军供站</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E13755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11-工资福利支出</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F9261FB">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151.59</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988AEE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严格执行相关政策，保障工资及时发放、足额发放，预算编制科学合理，减少结余资金</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0DF39FE">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8ADC0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时效指标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97BA5C">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发放及时率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0D98A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DF40D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E8ADF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5EEA6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7C2C4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2887C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77C7F18">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A8699A0">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5FB367C">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DEA4E44">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441F9E2">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C033C39">
            <w:pPr>
              <w:jc w:val="left"/>
            </w:pP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3C1B34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3C6B44">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科目调整次数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2EC3C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FF783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F4169E">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68485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48696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5970E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4F23350">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E5F575C">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F2241B1">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502052B">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A99B32F">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FB9879B">
            <w:pPr>
              <w:jc w:val="left"/>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3A47EC4">
            <w:pPr>
              <w:jc w:val="left"/>
              <w:rPr>
                <w:rFonts w:hint="eastAsia" w:ascii="宋体" w:hAnsi="宋体" w:eastAsia="宋体" w:cs="宋体"/>
                <w:i w:val="0"/>
                <w:iCs w:val="0"/>
                <w:color w:val="000000"/>
                <w:sz w:val="21"/>
                <w:szCs w:val="21"/>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815762">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足额保障率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BB052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A7901C">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B852E4">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6B795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EE4FB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51714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9045BCE">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0956C28">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0E499B8">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765AB11">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A0E5A3E">
            <w:pPr>
              <w:jc w:val="left"/>
              <w:rPr>
                <w:rFonts w:hint="eastAsia" w:ascii="宋体" w:hAnsi="宋体" w:eastAsia="宋体" w:cs="宋体"/>
                <w:i w:val="0"/>
                <w:iCs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47F14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效益指标(30分)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CE742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经济效益指标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604F4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结余率=结余数/预算数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D1D3C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E24D44">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F7F5A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F42A1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2A01A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40BD2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5A992E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遗属取暖补贴</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806F9C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157002-巴彦淖尔市军供站</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A9AA94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12-对个人和家庭补助支出</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6D0AC22">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0.38</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FD9443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严格执行相关政策，保障工资及时发放、足额发放，预算编制科学合理，减少结余资金</w:t>
            </w: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EC2922">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97EC4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780157">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足额保障率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2F895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42E71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74F6DF">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D26FF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8293A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3C9DE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E7BA274">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C0D2DC2">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8117F8B">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3AAC888">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66EBC16">
            <w:pPr>
              <w:jc w:val="left"/>
              <w:rPr>
                <w:rFonts w:hint="eastAsia" w:ascii="宋体" w:hAnsi="宋体" w:eastAsia="宋体" w:cs="宋体"/>
                <w:i w:val="0"/>
                <w:iCs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DC94C7">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效益指标(30分)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B244B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经济效益指标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0C6FED">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结余率=结余数/预算数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275AE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AB512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E48AC9">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DCCCE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26539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0FCA2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0A963E0">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C58428E">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2CAC6C4">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B2B63B7">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8C38DB5">
            <w:pPr>
              <w:jc w:val="left"/>
              <w:rPr>
                <w:rFonts w:hint="eastAsia" w:ascii="宋体" w:hAnsi="宋体" w:eastAsia="宋体" w:cs="宋体"/>
                <w:i w:val="0"/>
                <w:iCs w:val="0"/>
                <w:color w:val="000000"/>
                <w:sz w:val="21"/>
                <w:szCs w:val="21"/>
                <w:u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5E0B1B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1D160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时效指标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CEA36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发放及时率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CD6F1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DEF5A1">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377267">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1B277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DAE9A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56704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CA38248">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A43F934">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90019F2">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A1E4D73">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DE7FA6D">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16C4171">
            <w:pPr>
              <w:jc w:val="left"/>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C31C2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8BEF09">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科目调整次数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EAD18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A83D97">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3CFBCC">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1A4D7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1DE2D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1B438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38530C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离退休取暖补贴</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3CE61E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157002-巴彦淖尔市军供站</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6C0363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12-对个人和家庭补助支出</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90A24CF">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4.58</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433B14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严格执行相关政策，保障工资及时发放、足额发放，预算编制科学合理，减少结余资金</w:t>
            </w: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A4B694">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效益指标(30分)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AD50B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经济效益指标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5C8A7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结余率=结余数/预算数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CD278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EF62AF">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B5DE05">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7701F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EF3ED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5A400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1D2F78A">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82EFE2C">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C682A90">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96CAD40">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9A0CCEF">
            <w:pPr>
              <w:jc w:val="left"/>
              <w:rPr>
                <w:rFonts w:hint="eastAsia" w:ascii="宋体" w:hAnsi="宋体" w:eastAsia="宋体" w:cs="宋体"/>
                <w:i w:val="0"/>
                <w:iCs w:val="0"/>
                <w:color w:val="000000"/>
                <w:sz w:val="21"/>
                <w:szCs w:val="21"/>
                <w:u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7AC7C4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F0F12C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EF6E3F">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足额保障率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AB576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4534FE">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7984F5">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B716D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7DABF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61A5F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630CC48">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F57C351">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89EADDF">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BEB5B9">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0773851">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E6151C1">
            <w:pPr>
              <w:jc w:val="left"/>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4EA3C42">
            <w:pPr>
              <w:jc w:val="left"/>
              <w:rPr>
                <w:rFonts w:hint="eastAsia" w:ascii="宋体" w:hAnsi="宋体" w:eastAsia="宋体" w:cs="宋体"/>
                <w:i w:val="0"/>
                <w:iCs w:val="0"/>
                <w:color w:val="000000"/>
                <w:sz w:val="21"/>
                <w:szCs w:val="21"/>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C0FAD9">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科目调整次数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D1B0D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0BD18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8DA369">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26431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C8B6E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7532A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07C44A0">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2009254">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024808B">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9AC57B7">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E113546">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118633E">
            <w:pPr>
              <w:jc w:val="left"/>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6048F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时效指标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FD92E2">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发放及时率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3FEF7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D8766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AEABFF">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5C004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86CFE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1C981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BF9D58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遗属补助</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7004A4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157002-巴彦淖尔市军供站</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D92A3B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12-对个人和家庭补助支出</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925FECE">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5.46</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9413AB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严格执行相关政策，保障工资及时发放、足额发放，预算编制科学合理，减少结余资金</w:t>
            </w: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BE851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效益指标(30分)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5EF68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经济效益指标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E0203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结余率=结余数/预算数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A922C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3A9295">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763AE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7E206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3D2E8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6182C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7ABC252">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BFF4E0D">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8624822">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D24268E">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AB0795F">
            <w:pPr>
              <w:jc w:val="left"/>
              <w:rPr>
                <w:rFonts w:hint="eastAsia" w:ascii="宋体" w:hAnsi="宋体" w:eastAsia="宋体" w:cs="宋体"/>
                <w:i w:val="0"/>
                <w:iCs w:val="0"/>
                <w:color w:val="000000"/>
                <w:sz w:val="21"/>
                <w:szCs w:val="21"/>
                <w:u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5014BC4">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261368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18743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科目调整次数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D1050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D6805D">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9EFD6C">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E7C60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83AB9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37841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26B06AF">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2ED0BF1">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F85FB9F">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1A24B7D">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7B99E38">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E1330FC">
            <w:pPr>
              <w:jc w:val="left"/>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DD11A71">
            <w:pPr>
              <w:jc w:val="left"/>
              <w:rPr>
                <w:rFonts w:hint="eastAsia" w:ascii="宋体" w:hAnsi="宋体" w:eastAsia="宋体" w:cs="宋体"/>
                <w:i w:val="0"/>
                <w:iCs w:val="0"/>
                <w:color w:val="000000"/>
                <w:sz w:val="21"/>
                <w:szCs w:val="21"/>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84BA6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足额保障率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46960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F720D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D192F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F86C5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F59EA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3E1DF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1EA342B">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5564357">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9B3F66C">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D364393">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58BA0F1">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B0F64DE">
            <w:pPr>
              <w:jc w:val="left"/>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4CCEB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时效指标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4961F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发放及时率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DF6A1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9F4AB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4B2B0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87D7A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76E0B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463E9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0E4BA9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退休人员工资</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70538C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157002-巴彦淖尔市军供站</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453542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12-对个人和家庭补助支出</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03DC993">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26.29</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6A8B93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严格执行相关政策，保障工资及时发放、足额发放，预算编制科学合理，减少结余资金</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A54DE9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32D5C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时效指标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FE1B3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发放及时率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90898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1E290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DBDEF9">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728CB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66845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68495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DD410EE">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027FC9A">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57C59AA">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B462A23">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54A9B06">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58F99A3">
            <w:pPr>
              <w:jc w:val="left"/>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5B509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DEF12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足额保障率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3F682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0BDA0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6BDE2E">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E945E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2CC29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22817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50D562C">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BCF17E8">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447499E">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8E87A37">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10C3AB3">
            <w:pPr>
              <w:jc w:val="left"/>
              <w:rPr>
                <w:rFonts w:hint="eastAsia" w:ascii="宋体" w:hAnsi="宋体" w:eastAsia="宋体" w:cs="宋体"/>
                <w:i w:val="0"/>
                <w:iCs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96D22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效益指标(30分)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6BE09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经济效益指标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286EAD">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结余率=结余数/预算数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E6F81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2968D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E7006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7A99F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83C4D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57EB9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D508154">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799C9CD">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80D1A9F">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EBCF9CD">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1BDA838">
            <w:pPr>
              <w:jc w:val="left"/>
              <w:rPr>
                <w:rFonts w:hint="eastAsia" w:ascii="宋体" w:hAnsi="宋体" w:eastAsia="宋体" w:cs="宋体"/>
                <w:i w:val="0"/>
                <w:iCs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E3EA4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A0181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A77E2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科目调整次数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666AC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CE229E">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83781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CFD9A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0171F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3FF00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382FED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编外人员公积金公补</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73FF13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157002-巴彦淖尔市军供站</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4EA249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19-编制外长期聘用人员工资</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701BA1C">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0.60</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ABF93E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严格执行相关政策，保障工资及时发放、足额发放，预算编制科学合理，减少结余资金</w:t>
            </w: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F9B84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效益指标(30分)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9D4A6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经济效益指标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005D8E">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结余率=结余数/预算数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7FD98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0F6EF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B22041">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57A0D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8E24E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7799B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101D4B3">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DBEEC64">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E4D5291">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24DB03B">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EEB9C37">
            <w:pPr>
              <w:jc w:val="left"/>
              <w:rPr>
                <w:rFonts w:hint="eastAsia" w:ascii="宋体" w:hAnsi="宋体" w:eastAsia="宋体" w:cs="宋体"/>
                <w:i w:val="0"/>
                <w:iCs w:val="0"/>
                <w:color w:val="000000"/>
                <w:sz w:val="21"/>
                <w:szCs w:val="21"/>
                <w:u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15AC171">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BD2334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479AB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足额保障率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F20D1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12B98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637AA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D6D74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DC531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13B7E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3734043">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6249B4B">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9DDB4D0">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B0DC1CE">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D8A4111">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9FCA653">
            <w:pPr>
              <w:jc w:val="left"/>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958F2BF">
            <w:pPr>
              <w:jc w:val="left"/>
              <w:rPr>
                <w:rFonts w:hint="eastAsia" w:ascii="宋体" w:hAnsi="宋体" w:eastAsia="宋体" w:cs="宋体"/>
                <w:i w:val="0"/>
                <w:iCs w:val="0"/>
                <w:color w:val="000000"/>
                <w:sz w:val="21"/>
                <w:szCs w:val="21"/>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219862">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科目调整次数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29173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3FC432">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AB5A6E">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6BB16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91B71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5E47C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567691E">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5503970">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52A76E3">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BB5FB19">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7704CA3">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ED18775">
            <w:pPr>
              <w:jc w:val="left"/>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253C4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时效指标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9DE63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发放及时率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424AA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F8AA4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EBFDF2">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A88BC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0E89B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5059B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E2F47C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编外人员社保缴费</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0A6240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157002-巴彦淖尔市军供站</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218B48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19-编制外长期聘用人员工资</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F317FBB">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1.39</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7B67DD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严格执行相关政策，保障工资及时发放、足额发放，预算编制科学合理，减少结余资金</w:t>
            </w: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F23CA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效益指标(30分)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E2510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经济效益指标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BD280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结余率=结余数/预算数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55B7A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C8DC24">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060611">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BA023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5E3D6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0FF68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F3620F9">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8FF6934">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C0FD418">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1BA10E5">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B80942C">
            <w:pPr>
              <w:jc w:val="left"/>
              <w:rPr>
                <w:rFonts w:hint="eastAsia" w:ascii="宋体" w:hAnsi="宋体" w:eastAsia="宋体" w:cs="宋体"/>
                <w:i w:val="0"/>
                <w:iCs w:val="0"/>
                <w:color w:val="000000"/>
                <w:sz w:val="21"/>
                <w:szCs w:val="21"/>
                <w:u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9657AA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3B8CC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757DB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科目调整次数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3FCE1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A0C1A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95DF69">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9CA8D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73F2C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77546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C95ED41">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D4676B7">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1B7A8F9">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81161FF">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F9B7982">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698C435">
            <w:pPr>
              <w:jc w:val="left"/>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A0C15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时效指标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1DCB0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发放及时率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62065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D192B1">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193EDD">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FC2D7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7599A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7D28B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9B12F6F">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518A27A">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3DF0C3A">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844AB82">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0958C2B">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5374A80">
            <w:pPr>
              <w:jc w:val="left"/>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C5A32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A1161D">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足额保障率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167E3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D0EBAD">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6AFCA7">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04FDE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40C56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70F4B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3C9255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编外人员工资</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D62A26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157002-巴彦淖尔市军供站</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CD3B91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19-编制外长期聘用人员工资</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9652DDE">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5.08</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83B35E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严格执行相关政策，保障工资及时发放、足额发放，预算编制科学合理，减少结余资金</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930926E">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1522D7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E75C4D">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科目调整次数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91C90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D3480F">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639F99">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78FCA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C8F49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5860F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4393102">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3B4BF38">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AB1BC71">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405E8F0">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C7A89E8">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A7F5AB6">
            <w:pPr>
              <w:jc w:val="left"/>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92C7E48">
            <w:pPr>
              <w:jc w:val="left"/>
              <w:rPr>
                <w:rFonts w:hint="eastAsia" w:ascii="宋体" w:hAnsi="宋体" w:eastAsia="宋体" w:cs="宋体"/>
                <w:i w:val="0"/>
                <w:iCs w:val="0"/>
                <w:color w:val="000000"/>
                <w:sz w:val="21"/>
                <w:szCs w:val="21"/>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9B06E5">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足额保障率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7882D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438641">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6CDE8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1B510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59F8D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465E7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A24325B">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424E68C">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2C7E409">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8EE7FAE">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AD51B2D">
            <w:pPr>
              <w:jc w:val="left"/>
              <w:rPr>
                <w:rFonts w:hint="eastAsia" w:ascii="宋体" w:hAnsi="宋体" w:eastAsia="宋体" w:cs="宋体"/>
                <w:i w:val="0"/>
                <w:iCs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35643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效益指标(30分)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755B9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经济效益指标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6A379F">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结余率=结余数/预算数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FB0F9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96A094">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5C3E9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D11CA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7D17C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4AB75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CB0EAE9">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88071BF">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D54DA11">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07E2E31">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7C489A4">
            <w:pPr>
              <w:jc w:val="left"/>
              <w:rPr>
                <w:rFonts w:hint="eastAsia" w:ascii="宋体" w:hAnsi="宋体" w:eastAsia="宋体" w:cs="宋体"/>
                <w:i w:val="0"/>
                <w:iCs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374C74">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4D229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时效指标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3766DC">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发放及时率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B6900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7905E5">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9A3FBF">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F7E1B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10634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403C1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4EDE69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女职工卫生费</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BB3117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157002-巴彦淖尔市军供站</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A67A21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21-公用经费</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DAAEF8F">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0.48</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83A45E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严格执行相关政策，保障工资及时发放、足额发放，预算编制科学合理，减少结余资金</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DD635B7">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5E3941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AE410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足额保障率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8533D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6A08C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4750AD">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34557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AD13B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0EC3F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D45812F">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F408006">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84077AA">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9F497F5">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2CDE5DE">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A6820E0">
            <w:pPr>
              <w:jc w:val="left"/>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4C6976E">
            <w:pPr>
              <w:jc w:val="left"/>
              <w:rPr>
                <w:rFonts w:hint="eastAsia" w:ascii="宋体" w:hAnsi="宋体" w:eastAsia="宋体" w:cs="宋体"/>
                <w:i w:val="0"/>
                <w:iCs w:val="0"/>
                <w:color w:val="000000"/>
                <w:sz w:val="21"/>
                <w:szCs w:val="21"/>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22C602">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科目调整次数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6047E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4709A9">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2470F1">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3E8C7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B932D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232DC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11407AE">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4E2CD6D">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FBAEB6E">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2F689EE">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C98F4BA">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2B903E7">
            <w:pPr>
              <w:jc w:val="left"/>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D1E70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时效指标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306E1F">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发放及时率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F22CF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7B97D4">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1796D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135C4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3180A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1A6B9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4ED4E4F">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1CD2AD0">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E508089">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CB0EA5E">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971DE8B">
            <w:pPr>
              <w:jc w:val="left"/>
              <w:rPr>
                <w:rFonts w:hint="eastAsia" w:ascii="宋体" w:hAnsi="宋体" w:eastAsia="宋体" w:cs="宋体"/>
                <w:i w:val="0"/>
                <w:iCs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711427">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效益指标(30分)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26A2D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经济效益指标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BCEF12">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结余率=结余数/预算数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103EA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DD560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BF9E57">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842CF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BFE9B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732C1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34ABA8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离退休公务费</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B27429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157002-巴彦淖尔市军供站</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7F14D6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21-公用经费</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4E4644B">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0.48</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0B7208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严格执行相关政策，保障工资及时发放、足额发放，预算编制科学合理，减少结余资金</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9714C44">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8C31E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时效指标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F2774D">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发放及时率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817BD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BE87F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501E5E">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A8F58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C97EF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64055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A27C6FA">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D0887F9">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A014373">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7A65C34">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2029F68">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6C2D199">
            <w:pPr>
              <w:jc w:val="left"/>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6C288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8CCDC5">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足额保障率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0F15A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EAEDA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66409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3AD67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26E1C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107C5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FEA4B71">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AAB79D7">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D7D123C">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F06C89C">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3B922D2">
            <w:pPr>
              <w:jc w:val="left"/>
              <w:rPr>
                <w:rFonts w:hint="eastAsia" w:ascii="宋体" w:hAnsi="宋体" w:eastAsia="宋体" w:cs="宋体"/>
                <w:i w:val="0"/>
                <w:iCs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13830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效益指标(30分)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F3CA9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经济效益指标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BC2BC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结余率=结余数/预算数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9531C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0D2B2D">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9103DC">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35BD0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B1039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3637C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F522DEE">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69C93B8">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3C7398C">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E20CD5B">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BD6F429">
            <w:pPr>
              <w:jc w:val="left"/>
              <w:rPr>
                <w:rFonts w:hint="eastAsia" w:ascii="宋体" w:hAnsi="宋体" w:eastAsia="宋体" w:cs="宋体"/>
                <w:i w:val="0"/>
                <w:iCs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1F6CF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48A98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7FFCA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科目调整次数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5963F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F904B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9BE6F9">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27072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239B3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57B9C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EF8045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公务交通补贴</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C2ACD7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157002-巴彦淖尔市军供站</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82CDD0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21-公用经费</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63A4002">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10.98</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85DED4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严格执行相关政策，保障工资及时发放、足额发放，预算编制科学合理，减少结余资金</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338867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C078D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时效指标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C063B4">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发放及时率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2FA64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A16E81">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9C9CF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8A66F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8F94C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5DF5F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997F072">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BB3BC9A">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49F5EEB">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658CF11">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16543AB">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B9EE0A1">
            <w:pPr>
              <w:jc w:val="left"/>
            </w:pP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D02CE4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EB6BE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足额保障率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8730D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1140C1">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4C211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225B5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78C75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36F15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D08A69C">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C6AF7B9">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2444CE4">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6E893A0">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9917922">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423E1F3">
            <w:pPr>
              <w:jc w:val="left"/>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EC444BB">
            <w:pPr>
              <w:jc w:val="left"/>
              <w:rPr>
                <w:rFonts w:hint="eastAsia" w:ascii="宋体" w:hAnsi="宋体" w:eastAsia="宋体" w:cs="宋体"/>
                <w:i w:val="0"/>
                <w:iCs w:val="0"/>
                <w:color w:val="000000"/>
                <w:sz w:val="21"/>
                <w:szCs w:val="21"/>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0BC98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科目调整次数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7A5D5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039F12">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4F5B0C">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B6409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BD264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584B2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20D55E1">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4385F5D">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6A7A458">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F4388EC">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A3113B2">
            <w:pPr>
              <w:jc w:val="left"/>
              <w:rPr>
                <w:rFonts w:hint="eastAsia" w:ascii="宋体" w:hAnsi="宋体" w:eastAsia="宋体" w:cs="宋体"/>
                <w:i w:val="0"/>
                <w:iCs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72F86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效益指标(30分)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DE62A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经济效益指标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BDD9D5">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结余率=结余数/预算数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B5653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47C01D">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951ED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F110E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621A1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2894B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C50D56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工会经费</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3008EE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157002-巴彦淖尔市军供站</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FF740E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21-公用经费</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18063DB">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3.13</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D3F8B2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严格执行相关政策，保障工资及时发放、足额发放，预算编制科学合理，减少结余资金</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95E8A81">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7C36C3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952AA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足额保障率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1123F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621C89">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D1043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7D967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F0C8A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5128A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A0E2B36">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83F9CC6">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FC23220">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FDC6316">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0F51B6B">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873B3E4">
            <w:pPr>
              <w:jc w:val="left"/>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459A28D">
            <w:pPr>
              <w:jc w:val="left"/>
              <w:rPr>
                <w:rFonts w:hint="eastAsia" w:ascii="宋体" w:hAnsi="宋体" w:eastAsia="宋体" w:cs="宋体"/>
                <w:i w:val="0"/>
                <w:iCs w:val="0"/>
                <w:color w:val="000000"/>
                <w:sz w:val="21"/>
                <w:szCs w:val="21"/>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05EF74">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科目调整次数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8795D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BB7EF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D125C1">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9E8B2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A9571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4E1C3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E0B000A">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21EF507">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A30969F">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7501794">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645F0E9">
            <w:pPr>
              <w:jc w:val="left"/>
              <w:rPr>
                <w:rFonts w:hint="eastAsia" w:ascii="宋体" w:hAnsi="宋体" w:eastAsia="宋体" w:cs="宋体"/>
                <w:i w:val="0"/>
                <w:iCs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FA09E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效益指标(30分)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194F2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经济效益指标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87EDF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结余率=结余数/预算数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0579C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BE826D">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F7A5C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5008F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90DEC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422BD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BAA2FCE">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94AC1B7">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C8A8725">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C77602A">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C386EA2">
            <w:pPr>
              <w:jc w:val="left"/>
              <w:rPr>
                <w:rFonts w:hint="eastAsia" w:ascii="宋体" w:hAnsi="宋体" w:eastAsia="宋体" w:cs="宋体"/>
                <w:i w:val="0"/>
                <w:iCs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4BB1E9">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58399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时效指标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93AB8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发放及时率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F22C3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C14347">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3F380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63B9E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8D6B8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30D3E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E4C2D7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车辆公务费</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CA8F77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157002-巴彦淖尔市军供站</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DCE70E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21-公用经费</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653BBCA">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1.50</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831C7D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严格执行相关政策，保障工资及时发放、足额发放，预算编制科学合理，减少结余资金</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C9A6DE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1A538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CF959F">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科目调整次数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3BC4B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06ABA9">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AF4EE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9A2D9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D60C6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6D2C2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74414A9">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4A31587">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B2EC227">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A60D918">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E79E3D3">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CB9292A">
            <w:pPr>
              <w:jc w:val="left"/>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E7311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时效指标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BBA181">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发放及时率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D5D39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C04D25">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3FEDF7">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7205F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5E493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3441A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0F03F50">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1DD3852">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DDEFB94">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27B2708">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7FF85C9">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0E25FA9">
            <w:pPr>
              <w:jc w:val="left"/>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DCEDB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893E57">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足额保障率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3CC21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A1011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BF3CF4">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983EB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F2DF0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4CE29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6AAD8EC">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D013A99">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C2070AC">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A232BF0">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9FD5FC4">
            <w:pPr>
              <w:jc w:val="left"/>
              <w:rPr>
                <w:rFonts w:hint="eastAsia" w:ascii="宋体" w:hAnsi="宋体" w:eastAsia="宋体" w:cs="宋体"/>
                <w:i w:val="0"/>
                <w:iCs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84B02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效益指标(30分)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F5E22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经济效益指标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C2A372">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结余率=结余数/预算数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93FC0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90205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D673A4">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24CBB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E17EC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0E915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BC734C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在职公务费</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3D4336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157002-巴彦淖尔市军供站</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A998F0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21-公用经费</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C015C48">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8.76</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73CE26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严格执行相关政策，保障工资及时发放、足额发放，预算编制科学合理，减少结余资金</w:t>
            </w: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BE19D1">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效益指标(30分)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43577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经济效益指标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011B7C">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结余率=结余数/预算数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73DAC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09AFDD">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D49ABE">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FBA2B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84044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378A4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08BB1DB">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D057BFB">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E83369E">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755AA04">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10EA469">
            <w:pPr>
              <w:jc w:val="left"/>
              <w:rPr>
                <w:rFonts w:hint="eastAsia" w:ascii="宋体" w:hAnsi="宋体" w:eastAsia="宋体" w:cs="宋体"/>
                <w:i w:val="0"/>
                <w:iCs w:val="0"/>
                <w:color w:val="000000"/>
                <w:sz w:val="21"/>
                <w:szCs w:val="21"/>
                <w:u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EE89C19">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30BFDA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ABF044">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科目调整次数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4E51B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A93045">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73C2BD">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3A35D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ECE2A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1DE50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B21C471">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C803716">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A4D4396">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AB0578B">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DA59F64">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833D34E">
            <w:pPr>
              <w:jc w:val="left"/>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E3F2F37">
            <w:pPr>
              <w:jc w:val="left"/>
              <w:rPr>
                <w:rFonts w:hint="eastAsia" w:ascii="宋体" w:hAnsi="宋体" w:eastAsia="宋体" w:cs="宋体"/>
                <w:i w:val="0"/>
                <w:iCs w:val="0"/>
                <w:color w:val="000000"/>
                <w:sz w:val="21"/>
                <w:szCs w:val="21"/>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C8506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足额保障率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4C131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58CBD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7F45D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7F49B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DC468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7EE85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F00AB4E">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F46E8BB">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6E37B7C">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99D208B">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C15BB9E">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FD65B96">
            <w:pPr>
              <w:jc w:val="left"/>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EC4A8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时效指标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B7CAD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发放及时率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0DCDE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1DA395">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51185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BE7E3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E1112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23DE4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4A318C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水电暖物业费</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4F122E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157002-巴彦淖尔市军供站</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55AD89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21-公用经费</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123D291">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6.35</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C03363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严格执行相关政策，保障工资及时发放、足额发放，预算编制科学合理，减少结余资金</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2DBBC1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96E3B9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AEDBD1">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足额保障率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C4B6D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EFCD2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5AC62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A1017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26D02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60BBF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369B390">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6082D7E">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A4B13EF">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15291F4">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D346E2B">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868ED8D">
            <w:pPr>
              <w:jc w:val="left"/>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914605A">
            <w:pPr>
              <w:jc w:val="left"/>
              <w:rPr>
                <w:rFonts w:hint="eastAsia" w:ascii="宋体" w:hAnsi="宋体" w:eastAsia="宋体" w:cs="宋体"/>
                <w:i w:val="0"/>
                <w:iCs w:val="0"/>
                <w:color w:val="000000"/>
                <w:sz w:val="21"/>
                <w:szCs w:val="21"/>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34A39F">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科目调整次数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DFA6C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D85AA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C0F8CE">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052DC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A1893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468BD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F6192BF">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DDC9A5B">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B841ABF">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28E4B36">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FA71369">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5AD0469">
            <w:pPr>
              <w:jc w:val="left"/>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696D8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时效指标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67A89C">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发放及时率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5E4FB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EB13E7">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C33E3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F4EC4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CF4AE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5849C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CE3781C">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83A48CA">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9D3CF7A">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AF4B712">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12A77C1">
            <w:pPr>
              <w:jc w:val="left"/>
              <w:rPr>
                <w:rFonts w:hint="eastAsia" w:ascii="宋体" w:hAnsi="宋体" w:eastAsia="宋体" w:cs="宋体"/>
                <w:i w:val="0"/>
                <w:iCs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767552">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效益指标(30分)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33B86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经济效益指标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8A4D47">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结余率=结余数/预算数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E448E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C50F5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CBC809">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ACFFC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B0F78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22.5</w:t>
            </w:r>
          </w:p>
        </w:tc>
      </w:tr>
      <w:tr w14:paraId="6795C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A0A20E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军供专项工作经费</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F52D7E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157002-巴彦淖尔市军供站</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E48950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31-部门预算项目</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12BB659">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27.00</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0830BA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项目预算的绩效目标是为了更好地完成军供任务并提高服务质量，凸显军供站为部队服务的重要性，使军供后勤保障和军用饮食供应工作更好的为部队官兵和过往部队提供更便捷、更优质的服务和就餐环境、休息和洗卫场所，使军供站的财产能够合理放置和使用，计划将项目资金高效率的运用到军供任务保障工作上。</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397B107">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D4765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质量指标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5EB9F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军用饮食食品安全率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2BF32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67162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大于等于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659594">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99</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D794E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百分比</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3CC11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8</w:t>
            </w:r>
          </w:p>
        </w:tc>
      </w:tr>
      <w:tr w14:paraId="70D18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2C6B539">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9403A6A">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98059C5">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D745E71">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25FC5E8">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3F11FB6">
            <w:pPr>
              <w:jc w:val="left"/>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E297C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F48E95">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任务采购菜品批次</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65A76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A18C5F">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大于等于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C8C16C">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50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697B5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F3329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5</w:t>
            </w:r>
          </w:p>
        </w:tc>
      </w:tr>
      <w:tr w14:paraId="40C13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E76F85D">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CB2D10B">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63E902F">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BAEB21E">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8BD3E2C">
            <w:pPr>
              <w:jc w:val="left"/>
              <w:rPr>
                <w:rFonts w:hint="eastAsia" w:ascii="宋体" w:hAnsi="宋体" w:eastAsia="宋体" w:cs="宋体"/>
                <w:i w:val="0"/>
                <w:iCs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6E351F">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满意度指标(10分)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7922D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服务对象满意度指标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39394D">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部队官兵满意度</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A54AF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6ACC44">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大于等于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CE2B4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99</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B94F3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百分比</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27A8E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10</w:t>
            </w:r>
          </w:p>
        </w:tc>
      </w:tr>
      <w:tr w14:paraId="66E68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23C37D3">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7D5DCCC">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012BB9F">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C39FBD9">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935695A">
            <w:pPr>
              <w:jc w:val="left"/>
              <w:rPr>
                <w:rFonts w:hint="eastAsia" w:ascii="宋体" w:hAnsi="宋体" w:eastAsia="宋体" w:cs="宋体"/>
                <w:i w:val="0"/>
                <w:iCs w:val="0"/>
                <w:color w:val="000000"/>
                <w:sz w:val="21"/>
                <w:szCs w:val="21"/>
                <w:u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649ADF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效益指标(30分)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D76F7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可持续影响指标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4E2FE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持续提升军供餐饮质量</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F8F66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定性</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749AD6">
            <w:pPr>
              <w:jc w:val="left"/>
            </w:pP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992271">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长期</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C2D584">
            <w:pPr>
              <w:jc w:val="left"/>
              <w:rPr>
                <w:rFonts w:hint="eastAsia" w:ascii="宋体" w:hAnsi="宋体" w:eastAsia="宋体" w:cs="宋体"/>
                <w:i w:val="0"/>
                <w:iCs w:val="0"/>
                <w:color w:val="000000"/>
                <w:sz w:val="21"/>
                <w:szCs w:val="21"/>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E02D1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w:t>
            </w:r>
          </w:p>
        </w:tc>
      </w:tr>
      <w:tr w14:paraId="468A7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91FFD9D">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D8E86E5">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226ABE6">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3B4F801">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F27D95E">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9448D95">
            <w:pPr>
              <w:jc w:val="left"/>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54286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社会效益指标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769F8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保证行军路途补给</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5995E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定性</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591BE6">
            <w:pPr>
              <w:jc w:val="left"/>
            </w:pP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98D93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有效保障</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02F4A7">
            <w:pPr>
              <w:jc w:val="left"/>
              <w:rPr>
                <w:rFonts w:hint="eastAsia" w:ascii="宋体" w:hAnsi="宋体" w:eastAsia="宋体" w:cs="宋体"/>
                <w:i w:val="0"/>
                <w:iCs w:val="0"/>
                <w:color w:val="000000"/>
                <w:sz w:val="21"/>
                <w:szCs w:val="21"/>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E9429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w:t>
            </w:r>
          </w:p>
        </w:tc>
      </w:tr>
      <w:tr w14:paraId="30E48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C74BF12">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96EF4D5">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67CEA83">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9E2ED90">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271C56B">
            <w:pPr>
              <w:jc w:val="left"/>
              <w:rPr>
                <w:rFonts w:hint="eastAsia" w:ascii="宋体" w:hAnsi="宋体" w:eastAsia="宋体" w:cs="宋体"/>
                <w:i w:val="0"/>
                <w:iCs w:val="0"/>
                <w:color w:val="000000"/>
                <w:sz w:val="21"/>
                <w:szCs w:val="21"/>
                <w:u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8ED0595">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3A50CD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成本指标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3396A2">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厨房专用燃料成本</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A2102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63C72F">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F429B1">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0.3</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FB3E3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万元</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A0830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w:t>
            </w:r>
          </w:p>
        </w:tc>
      </w:tr>
      <w:tr w14:paraId="19B90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505D252">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4462B8A">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CBD7789">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5DE653E">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556CD02">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9FE3031">
            <w:pPr>
              <w:jc w:val="left"/>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797FB7A">
            <w:pPr>
              <w:jc w:val="left"/>
              <w:rPr>
                <w:rFonts w:hint="eastAsia" w:ascii="宋体" w:hAnsi="宋体" w:eastAsia="宋体" w:cs="宋体"/>
                <w:i w:val="0"/>
                <w:iCs w:val="0"/>
                <w:color w:val="000000"/>
                <w:sz w:val="21"/>
                <w:szCs w:val="21"/>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78861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餐厨专用材料购置成本</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D133B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881D77">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3C89E2">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67C7B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万元</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77CDC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w:t>
            </w:r>
          </w:p>
        </w:tc>
      </w:tr>
      <w:tr w14:paraId="3E6BA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B1A8824">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DD311DC">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AF5A05D">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2D1E9C2">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8694C95">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CB9BA11">
            <w:pPr>
              <w:jc w:val="left"/>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2717839">
            <w:pPr>
              <w:jc w:val="left"/>
              <w:rPr>
                <w:rFonts w:hint="eastAsia" w:ascii="宋体" w:hAnsi="宋体" w:eastAsia="宋体" w:cs="宋体"/>
                <w:i w:val="0"/>
                <w:iCs w:val="0"/>
                <w:color w:val="000000"/>
                <w:sz w:val="21"/>
                <w:szCs w:val="21"/>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15B9C9">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公务用车运行维护成本</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71D5E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4D485C">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A3B704">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85ED6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万元</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31D5B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w:t>
            </w:r>
          </w:p>
        </w:tc>
      </w:tr>
      <w:tr w14:paraId="1AE08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CB9A7E6">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55F1D75">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6A6E975">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BE31B13">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51A4CCE">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0864EA1">
            <w:pPr>
              <w:jc w:val="left"/>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E593E0C">
            <w:pPr>
              <w:jc w:val="left"/>
              <w:rPr>
                <w:rFonts w:hint="eastAsia" w:ascii="宋体" w:hAnsi="宋体" w:eastAsia="宋体" w:cs="宋体"/>
                <w:i w:val="0"/>
                <w:iCs w:val="0"/>
                <w:color w:val="000000"/>
                <w:sz w:val="21"/>
                <w:szCs w:val="21"/>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7A6F6D">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雇佣劳务人员成本</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6D87F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B2C71E">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7D826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FC652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万元</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76F41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3</w:t>
            </w:r>
          </w:p>
        </w:tc>
      </w:tr>
      <w:tr w14:paraId="2984A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F14A58B">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5BB7C7F">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D9DAE0D">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1912B8C">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8738B0A">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7A597A0">
            <w:pPr>
              <w:jc w:val="left"/>
            </w:pP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FFCADC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时效指标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3DF9DC">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资金使用及时性</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90F2F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定性</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BB4451">
            <w:pPr>
              <w:jc w:val="left"/>
            </w:pP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7BE93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及时</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A4B01F">
            <w:pPr>
              <w:jc w:val="left"/>
              <w:rPr>
                <w:rFonts w:hint="eastAsia" w:ascii="宋体" w:hAnsi="宋体" w:eastAsia="宋体" w:cs="宋体"/>
                <w:i w:val="0"/>
                <w:iCs w:val="0"/>
                <w:color w:val="000000"/>
                <w:sz w:val="21"/>
                <w:szCs w:val="21"/>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34401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5</w:t>
            </w:r>
          </w:p>
        </w:tc>
      </w:tr>
      <w:tr w14:paraId="5AD64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07F09D2">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843D9F8">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0175F96">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5B3BDD3">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91C1408">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FCD60B6">
            <w:pPr>
              <w:jc w:val="left"/>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240FBED">
            <w:pPr>
              <w:jc w:val="left"/>
              <w:rPr>
                <w:rFonts w:hint="eastAsia" w:ascii="宋体" w:hAnsi="宋体" w:eastAsia="宋体" w:cs="宋体"/>
                <w:i w:val="0"/>
                <w:iCs w:val="0"/>
                <w:color w:val="000000"/>
                <w:sz w:val="21"/>
                <w:szCs w:val="21"/>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1D0FDE">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资金到位及时性</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AF278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定性</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54FC8C">
            <w:pPr>
              <w:jc w:val="left"/>
            </w:pP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F6AD0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及时</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A62CFA">
            <w:pPr>
              <w:jc w:val="left"/>
              <w:rPr>
                <w:rFonts w:hint="eastAsia" w:ascii="宋体" w:hAnsi="宋体" w:eastAsia="宋体" w:cs="宋体"/>
                <w:i w:val="0"/>
                <w:iCs w:val="0"/>
                <w:color w:val="000000"/>
                <w:sz w:val="21"/>
                <w:szCs w:val="21"/>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2E774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5</w:t>
            </w:r>
          </w:p>
        </w:tc>
      </w:tr>
      <w:tr w14:paraId="5A46B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156BB99">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7B2CB6B">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F9F8786">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7FC505C">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9AA8430">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F5C75DE">
            <w:pPr>
              <w:jc w:val="left"/>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2D151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质量指标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D3431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验收合格率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CB227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90872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大于等于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969D2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99</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BE9B0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百分比</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80AAD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7</w:t>
            </w:r>
          </w:p>
        </w:tc>
      </w:tr>
      <w:tr w14:paraId="1A8FE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AB19A37">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D1AD3A4">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A20AEAA">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414BD54">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F20E61B">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2563DB6">
            <w:pPr>
              <w:jc w:val="left"/>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49CFE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成本指标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C33995">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部队伙食补贴成本</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F31F8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703F11">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FAA87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12.2</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D91C8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万元</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A71BD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3</w:t>
            </w:r>
          </w:p>
        </w:tc>
      </w:tr>
      <w:tr w14:paraId="1F745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606C40F">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31F7152">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D660094">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2AD60A6">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3EE3689">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E959AF4">
            <w:pPr>
              <w:jc w:val="left"/>
            </w:pP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F55369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9E51D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专用材料采购批次</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10685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2C456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大于等于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749271">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A9EE5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C8168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4</w:t>
            </w:r>
          </w:p>
        </w:tc>
      </w:tr>
      <w:tr w14:paraId="1CC6C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EB6A6BA">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F2A9DFF">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873B7BE">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E60C990">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419EAC9">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92DB37E">
            <w:pPr>
              <w:jc w:val="left"/>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525D49A">
            <w:pPr>
              <w:jc w:val="left"/>
              <w:rPr>
                <w:rFonts w:hint="eastAsia" w:ascii="宋体" w:hAnsi="宋体" w:eastAsia="宋体" w:cs="宋体"/>
                <w:i w:val="0"/>
                <w:iCs w:val="0"/>
                <w:color w:val="000000"/>
                <w:sz w:val="21"/>
                <w:szCs w:val="21"/>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948747">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伙食补贴人数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7E0F2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0F51E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大于等于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8CB41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8000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D751F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人</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65A29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6</w:t>
            </w:r>
          </w:p>
        </w:tc>
      </w:tr>
      <w:tr w14:paraId="78761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1142F1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2025年中央优抚事业单位补助资金-1640号</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7EB8BD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157002-巴彦淖尔市军供站</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944DA7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32-专项资金项目</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D6778EF">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50.00</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3BBEBF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项目预算的绩效目标是为了更好地完成军供任务并提高服务质量，凸显军供站为部队服务的重要性，使军供后勤保障和军用饮食供应工作更好的为部队官兵和过往部队提供更便捷、更优质的服务和就餐环境、休息和洗卫场所，使军供站的财产能够合理放置和使用，计划将项目资金高效率的运用到军供任务保障工作上。</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F82003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效益指标(30分)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F8D37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可持续影响指标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8B8A0F">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设备售后保障时间</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E8E62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3E07B9">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7A22B2">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D2A09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年</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89BAB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7.5</w:t>
            </w:r>
          </w:p>
        </w:tc>
      </w:tr>
      <w:tr w14:paraId="289AB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21DFFC2">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F1D473D">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C4C4F2B">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69B92C7">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3A8D9D7">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455B4E9">
            <w:pPr>
              <w:jc w:val="left"/>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CECC6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社会效益指标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5B785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保证行军路途补给</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600DE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定性</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48AE12">
            <w:pPr>
              <w:jc w:val="left"/>
            </w:pP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98CA60">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有效保障</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FA32B3">
            <w:pPr>
              <w:jc w:val="left"/>
              <w:rPr>
                <w:rFonts w:hint="eastAsia" w:ascii="宋体" w:hAnsi="宋体" w:eastAsia="宋体" w:cs="宋体"/>
                <w:i w:val="0"/>
                <w:iCs w:val="0"/>
                <w:color w:val="000000"/>
                <w:sz w:val="21"/>
                <w:szCs w:val="21"/>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577AC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15</w:t>
            </w:r>
          </w:p>
        </w:tc>
      </w:tr>
      <w:tr w14:paraId="3AFC5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19C9067">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3C0E2D6">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333D573">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76C5B13">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206E5CA">
            <w:pPr>
              <w:jc w:val="left"/>
              <w:rPr>
                <w:rFonts w:hint="eastAsia" w:ascii="宋体" w:hAnsi="宋体" w:eastAsia="宋体" w:cs="宋体"/>
                <w:i w:val="0"/>
                <w:iCs w:val="0"/>
                <w:color w:val="000000"/>
                <w:sz w:val="21"/>
                <w:szCs w:val="21"/>
                <w:u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C23BCCD">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1FB373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成本指标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BEDAAC">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设备购置成本</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575DE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CAB00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5A12D2">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83DE6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万元</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8321E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4</w:t>
            </w:r>
          </w:p>
        </w:tc>
      </w:tr>
      <w:tr w14:paraId="0E68E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8566B79">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2DAF04E">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FC2224E">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91924DF">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DBED313">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75F42E4">
            <w:pPr>
              <w:jc w:val="left"/>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02F0E47">
            <w:pPr>
              <w:jc w:val="left"/>
              <w:rPr>
                <w:rFonts w:hint="eastAsia" w:ascii="宋体" w:hAnsi="宋体" w:eastAsia="宋体" w:cs="宋体"/>
                <w:i w:val="0"/>
                <w:iCs w:val="0"/>
                <w:color w:val="000000"/>
                <w:sz w:val="21"/>
                <w:szCs w:val="21"/>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C2FB5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维修维护成本</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E22A5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反向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306245">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小于等于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EB81FD">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35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B8E5D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万元</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2CCEA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6</w:t>
            </w:r>
          </w:p>
        </w:tc>
      </w:tr>
      <w:tr w14:paraId="2FBC7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D36A31E">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B35B292">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4F48FC4">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9C8839E">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EE5FE3D">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69E9DB5">
            <w:pPr>
              <w:jc w:val="left"/>
            </w:pP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02440E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时效指标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3593F2">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设备维修及时率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913A6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7D406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D591C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4D788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153B7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5</w:t>
            </w:r>
          </w:p>
        </w:tc>
      </w:tr>
      <w:tr w14:paraId="3EE1F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E299F07">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4936C41">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9196E2B">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139BEF4">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D3B7950">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EB337A6">
            <w:pPr>
              <w:jc w:val="left"/>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8B47D9D">
            <w:pPr>
              <w:jc w:val="left"/>
              <w:rPr>
                <w:rFonts w:hint="eastAsia" w:ascii="宋体" w:hAnsi="宋体" w:eastAsia="宋体" w:cs="宋体"/>
                <w:i w:val="0"/>
                <w:iCs w:val="0"/>
                <w:color w:val="000000"/>
                <w:sz w:val="21"/>
                <w:szCs w:val="21"/>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08702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资金到位率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D3ABE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2B41A4">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9AB1F2">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F4FD7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881DE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5</w:t>
            </w:r>
          </w:p>
        </w:tc>
      </w:tr>
      <w:tr w14:paraId="61684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A03FA5B">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D4C0355">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3E1989A">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703E331">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1A1F151">
            <w:pPr>
              <w:jc w:val="left"/>
              <w:rPr>
                <w:rFonts w:hint="eastAsia" w:ascii="宋体" w:hAnsi="宋体" w:eastAsia="宋体" w:cs="宋体"/>
                <w:i w:val="0"/>
                <w:iCs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EA46E6">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满意度指标(10分)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CFA7F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服务对象满意度指标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300EC5">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部队官兵满意度</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49279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CCEEE7">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大于等于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96825B">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95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6FB95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4F3BC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10</w:t>
            </w:r>
          </w:p>
        </w:tc>
      </w:tr>
      <w:tr w14:paraId="4E9B6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F92E972">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49B83BA">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F19EAA1">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390195C">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0BB1681">
            <w:pPr>
              <w:jc w:val="left"/>
              <w:rPr>
                <w:rFonts w:hint="eastAsia" w:ascii="宋体" w:hAnsi="宋体" w:eastAsia="宋体" w:cs="宋体"/>
                <w:i w:val="0"/>
                <w:iCs w:val="0"/>
                <w:color w:val="000000"/>
                <w:sz w:val="21"/>
                <w:szCs w:val="21"/>
                <w:u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FDC8B99">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3B9FA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质量指标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447AAE">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设备验收合格率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1F089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5A4A5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897AD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034BB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03D8D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7.5</w:t>
            </w:r>
          </w:p>
        </w:tc>
      </w:tr>
      <w:tr w14:paraId="4C3F5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1CAE4DA">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8C310A7">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813983A">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DFA113C">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8437F61">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3DB9AB3">
            <w:pPr>
              <w:jc w:val="left"/>
            </w:pP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90543F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数量指标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BDCFE1">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维修升级改造区域</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55D58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669261">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大于等于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5C1CB9">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9CE92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7C841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5</w:t>
            </w:r>
          </w:p>
        </w:tc>
      </w:tr>
      <w:tr w14:paraId="1A0DC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67F723E">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56AF7FD">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A516983">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183C08E">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DA5EF8B">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0F267EF">
            <w:pPr>
              <w:jc w:val="left"/>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A8460EE">
            <w:pPr>
              <w:jc w:val="left"/>
              <w:rPr>
                <w:rFonts w:hint="eastAsia" w:ascii="宋体" w:hAnsi="宋体" w:eastAsia="宋体" w:cs="宋体"/>
                <w:i w:val="0"/>
                <w:iCs w:val="0"/>
                <w:color w:val="000000"/>
                <w:sz w:val="21"/>
                <w:szCs w:val="21"/>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837122">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设备购置批次</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19C4C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817259">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大于等于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59165E">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CDAFB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36F52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5</w:t>
            </w:r>
          </w:p>
        </w:tc>
      </w:tr>
      <w:tr w14:paraId="319BE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32696C0">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5A767E5">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B0D6C09">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DA1F3F9">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3EB590B">
            <w:pPr>
              <w:jc w:val="left"/>
              <w:rPr>
                <w:rFonts w:hint="eastAsia" w:ascii="宋体" w:hAnsi="宋体" w:eastAsia="宋体" w:cs="宋体"/>
                <w:i w:val="0"/>
                <w:iCs w:val="0"/>
                <w:color w:val="000000"/>
                <w:sz w:val="21"/>
                <w:szCs w:val="21"/>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5F3E385">
            <w:pPr>
              <w:jc w:val="left"/>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8BD289C">
            <w:pPr>
              <w:jc w:val="left"/>
              <w:rPr>
                <w:rFonts w:hint="eastAsia" w:ascii="宋体" w:hAnsi="宋体" w:eastAsia="宋体" w:cs="宋体"/>
                <w:i w:val="0"/>
                <w:iCs w:val="0"/>
                <w:color w:val="000000"/>
                <w:sz w:val="21"/>
                <w:szCs w:val="21"/>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39AE5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伙食补贴人数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2AF4D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80B28E">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大于等于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22B7A8">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8000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CBFAF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人</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2F143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5</w:t>
            </w:r>
          </w:p>
        </w:tc>
      </w:tr>
      <w:tr w14:paraId="60A3F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ED2E08C">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1390FD9">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0331E47">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49D4D54">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AC347A9">
            <w:pPr>
              <w:jc w:val="left"/>
              <w:rPr>
                <w:rFonts w:hint="eastAsia" w:ascii="宋体" w:hAnsi="宋体" w:eastAsia="宋体" w:cs="宋体"/>
                <w:i w:val="0"/>
                <w:iCs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6F51C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效益指标(30分)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2BCB9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可持续影响指标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D2898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设备使用寿命</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819F0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9BD6A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大于等于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B91EB1">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15</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153FD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年</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10C58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7.5</w:t>
            </w:r>
          </w:p>
        </w:tc>
      </w:tr>
      <w:tr w14:paraId="75F01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189B4BF">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31B7D42">
            <w:pPr>
              <w:jc w:val="left"/>
              <w:rPr>
                <w:rFonts w:hint="eastAsia" w:ascii="宋体" w:hAnsi="宋体" w:eastAsia="宋体" w:cs="宋体"/>
                <w:i w:val="0"/>
                <w:iCs w:val="0"/>
                <w:color w:val="000000"/>
                <w:sz w:val="21"/>
                <w:szCs w:val="21"/>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5323288">
            <w:pPr>
              <w:jc w:val="left"/>
              <w:rPr>
                <w:rFonts w:hint="eastAsia" w:ascii="宋体" w:hAnsi="宋体" w:eastAsia="宋体" w:cs="宋体"/>
                <w:i w:val="0"/>
                <w:iCs w:val="0"/>
                <w:color w:val="000000"/>
                <w:sz w:val="21"/>
                <w:szCs w:val="21"/>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073F2E6">
            <w:pPr>
              <w:jc w:val="right"/>
              <w:rPr>
                <w:rFonts w:hint="eastAsia" w:ascii="宋体" w:hAnsi="宋体" w:eastAsia="宋体" w:cs="宋体"/>
                <w:i w:val="0"/>
                <w:iCs w:val="0"/>
                <w:color w:val="000000"/>
                <w:sz w:val="21"/>
                <w:szCs w:val="21"/>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AD558C5">
            <w:pPr>
              <w:jc w:val="left"/>
              <w:rPr>
                <w:rFonts w:hint="eastAsia" w:ascii="宋体" w:hAnsi="宋体" w:eastAsia="宋体" w:cs="宋体"/>
                <w:i w:val="0"/>
                <w:iCs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92EA6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产出指标(50分)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9924C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质量指标</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D28355">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设备有效利用率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136C7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正向</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CFEA4A">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等于</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1DE523">
            <w:pPr>
              <w:keepNext w:val="0"/>
              <w:keepLines w:val="0"/>
              <w:widowControl/>
              <w:suppressLineNumbers w:val="0"/>
              <w:jc w:val="left"/>
              <w:textAlignment w:val="center"/>
            </w:pPr>
            <w:r>
              <w:rPr>
                <w:rFonts w:hint="eastAsia" w:ascii="宋体" w:hAnsi="宋体" w:eastAsia="宋体" w:cs="宋体"/>
                <w:i w:val="0"/>
                <w:snapToGrid w:val="0"/>
                <w:color w:val="000000"/>
                <w:kern w:val="0"/>
                <w:sz w:val="24"/>
                <w:szCs w:val="24"/>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6BFE6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F7030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snapToGrid w:val="0"/>
                <w:color w:val="000000"/>
                <w:kern w:val="0"/>
                <w:sz w:val="24"/>
                <w:szCs w:val="24"/>
                <w:u w:val="none"/>
                <w:lang w:val="en-US" w:eastAsia="zh-CN" w:bidi="ar"/>
              </w:rPr>
              <w:t>7.5</w:t>
            </w:r>
          </w:p>
        </w:tc>
      </w:tr>
      <w:tr w14:paraId="771FB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851" w:type="dxa"/>
          <w:trHeight w:val="23" w:hRule="atLeast"/>
        </w:trPr>
        <w:tc>
          <w:tcPr>
            <w:tcW w:w="1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A4428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i w:val="0"/>
                <w:snapToGrid w:val="0"/>
                <w:color w:val="000000"/>
                <w:kern w:val="0"/>
                <w:sz w:val="24"/>
                <w:szCs w:val="24"/>
                <w:u w:val="none"/>
                <w:lang w:val="en-US" w:eastAsia="zh-CN" w:bidi="ar"/>
              </w:rPr>
              <w:t>合  计</w:t>
            </w:r>
          </w:p>
        </w:tc>
        <w:tc>
          <w:tcPr>
            <w:tcW w:w="1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F097E8">
            <w:pPr>
              <w:jc w:val="left"/>
              <w:rPr>
                <w:rFonts w:hint="eastAsia" w:ascii="宋体" w:hAnsi="宋体" w:eastAsia="宋体" w:cs="宋体"/>
                <w:b/>
                <w:bCs/>
                <w:i w:val="0"/>
                <w:iCs w:val="0"/>
                <w:color w:val="000000"/>
                <w:sz w:val="21"/>
                <w:szCs w:val="21"/>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29D7BA">
            <w:pPr>
              <w:jc w:val="left"/>
              <w:rPr>
                <w:rFonts w:hint="eastAsia" w:ascii="宋体" w:hAnsi="宋体" w:eastAsia="宋体" w:cs="宋体"/>
                <w:b/>
                <w:bCs/>
                <w:i w:val="0"/>
                <w:iCs w:val="0"/>
                <w:color w:val="000000"/>
                <w:sz w:val="21"/>
                <w:szCs w:val="21"/>
                <w:u w:val="none"/>
              </w:rPr>
            </w:pPr>
          </w:p>
        </w:tc>
        <w:tc>
          <w:tcPr>
            <w:tcW w:w="10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7E9B75">
            <w:pPr>
              <w:keepNext w:val="0"/>
              <w:keepLines w:val="0"/>
              <w:widowControl/>
              <w:suppressLineNumbers w:val="0"/>
              <w:jc w:val="righ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i w:val="0"/>
                <w:snapToGrid w:val="0"/>
                <w:color w:val="000000"/>
                <w:kern w:val="0"/>
                <w:sz w:val="24"/>
                <w:szCs w:val="24"/>
                <w:u w:val="none"/>
                <w:lang w:val="en-US" w:eastAsia="zh-CN" w:bidi="ar"/>
              </w:rPr>
              <w:t>415.59</w:t>
            </w:r>
          </w:p>
        </w:tc>
        <w:tc>
          <w:tcPr>
            <w:tcW w:w="18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FC0D59">
            <w:pPr>
              <w:jc w:val="left"/>
              <w:rPr>
                <w:rFonts w:hint="eastAsia" w:ascii="宋体" w:hAnsi="宋体" w:eastAsia="宋体" w:cs="宋体"/>
                <w:b/>
                <w:bCs/>
                <w:i w:val="0"/>
                <w:iCs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F6CD2A">
            <w:pPr>
              <w:jc w:val="left"/>
            </w:pP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0E8826">
            <w:pPr>
              <w:jc w:val="left"/>
              <w:rPr>
                <w:rFonts w:hint="eastAsia" w:ascii="宋体" w:hAnsi="宋体" w:eastAsia="宋体" w:cs="宋体"/>
                <w:b/>
                <w:bCs/>
                <w:i w:val="0"/>
                <w:iCs w:val="0"/>
                <w:color w:val="000000"/>
                <w:sz w:val="21"/>
                <w:szCs w:val="21"/>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7255F3">
            <w:pPr>
              <w:jc w:val="left"/>
            </w:pPr>
          </w:p>
        </w:tc>
        <w:tc>
          <w:tcPr>
            <w:tcW w:w="10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F7D0E8">
            <w:pPr>
              <w:jc w:val="left"/>
              <w:rPr>
                <w:rFonts w:hint="eastAsia" w:ascii="宋体" w:hAnsi="宋体" w:eastAsia="宋体" w:cs="宋体"/>
                <w:b/>
                <w:bCs/>
                <w:i w:val="0"/>
                <w:iCs w:val="0"/>
                <w:color w:val="000000"/>
                <w:sz w:val="21"/>
                <w:szCs w:val="21"/>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DFE1CD">
            <w:pPr>
              <w:jc w:val="left"/>
            </w:pP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9344C6">
            <w:pPr>
              <w:jc w:val="left"/>
            </w:pP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5C6ACA">
            <w:pPr>
              <w:jc w:val="left"/>
              <w:rPr>
                <w:rFonts w:hint="eastAsia" w:ascii="宋体" w:hAnsi="宋体" w:eastAsia="宋体" w:cs="宋体"/>
                <w:b/>
                <w:bCs/>
                <w:i w:val="0"/>
                <w:iCs w:val="0"/>
                <w:color w:val="000000"/>
                <w:sz w:val="21"/>
                <w:szCs w:val="21"/>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CCC120">
            <w:pPr>
              <w:jc w:val="left"/>
              <w:rPr>
                <w:rFonts w:hint="eastAsia" w:ascii="宋体" w:hAnsi="宋体" w:eastAsia="宋体" w:cs="宋体"/>
                <w:b/>
                <w:bCs/>
                <w:i w:val="0"/>
                <w:iCs w:val="0"/>
                <w:color w:val="000000"/>
                <w:sz w:val="21"/>
                <w:szCs w:val="21"/>
                <w:u w:val="none"/>
              </w:rPr>
            </w:pPr>
          </w:p>
        </w:tc>
      </w:tr>
    </w:tbl>
    <w:p w14:paraId="40588BE5">
      <w:pPr>
        <w:pStyle w:val="4"/>
        <w:spacing w:line="286" w:lineRule="auto"/>
      </w:pPr>
    </w:p>
    <w:p w14:paraId="00A9D8CD">
      <w:pPr>
        <w:pStyle w:val="4"/>
        <w:spacing w:line="286" w:lineRule="auto"/>
      </w:pPr>
    </w:p>
    <w:p w14:paraId="2A5A5C50">
      <w:pPr>
        <w:pStyle w:val="4"/>
        <w:spacing w:line="286" w:lineRule="auto"/>
      </w:pPr>
    </w:p>
    <w:p w14:paraId="307C4A93">
      <w:pPr>
        <w:pStyle w:val="4"/>
        <w:spacing w:line="286" w:lineRule="auto"/>
      </w:pPr>
    </w:p>
    <w:p w14:paraId="19275B1C">
      <w:pPr>
        <w:pStyle w:val="4"/>
        <w:spacing w:line="286" w:lineRule="auto"/>
      </w:pPr>
    </w:p>
    <w:p w14:paraId="7BD86E2D">
      <w:pPr>
        <w:pStyle w:val="4"/>
        <w:spacing w:line="286" w:lineRule="auto"/>
      </w:pPr>
    </w:p>
    <w:p w14:paraId="7885E74E">
      <w:pPr>
        <w:pStyle w:val="4"/>
        <w:spacing w:line="286" w:lineRule="auto"/>
      </w:pPr>
    </w:p>
    <w:p w14:paraId="079E8A31">
      <w:pPr>
        <w:pStyle w:val="4"/>
        <w:spacing w:line="286" w:lineRule="auto"/>
      </w:pPr>
    </w:p>
    <w:p w14:paraId="44D48236">
      <w:pPr>
        <w:pStyle w:val="4"/>
        <w:spacing w:line="286" w:lineRule="auto"/>
      </w:pPr>
    </w:p>
    <w:p w14:paraId="08824C52">
      <w:pPr>
        <w:pStyle w:val="4"/>
        <w:spacing w:line="286" w:lineRule="auto"/>
      </w:pPr>
    </w:p>
    <w:p w14:paraId="21D32297">
      <w:pPr>
        <w:pStyle w:val="4"/>
        <w:spacing w:line="286" w:lineRule="auto"/>
      </w:pPr>
    </w:p>
    <w:p w14:paraId="41123FDC">
      <w:pPr>
        <w:pStyle w:val="4"/>
        <w:spacing w:line="286" w:lineRule="auto"/>
      </w:pPr>
    </w:p>
    <w:p w14:paraId="133D1E48">
      <w:pPr>
        <w:pStyle w:val="4"/>
        <w:spacing w:line="286" w:lineRule="auto"/>
      </w:pPr>
    </w:p>
    <w:p w14:paraId="08FABB44">
      <w:pPr>
        <w:pStyle w:val="4"/>
        <w:spacing w:line="286" w:lineRule="auto"/>
      </w:pPr>
    </w:p>
    <w:p w14:paraId="12E68DA5">
      <w:pPr>
        <w:pStyle w:val="4"/>
        <w:spacing w:line="286" w:lineRule="auto"/>
      </w:pPr>
    </w:p>
    <w:p w14:paraId="3641B8BC">
      <w:pPr>
        <w:pStyle w:val="4"/>
        <w:spacing w:line="286" w:lineRule="auto"/>
      </w:pPr>
    </w:p>
    <w:p w14:paraId="637FB5CF">
      <w:pPr>
        <w:pStyle w:val="4"/>
        <w:spacing w:line="286" w:lineRule="auto"/>
      </w:pPr>
    </w:p>
    <w:p w14:paraId="4B9FB2AA">
      <w:pPr>
        <w:pStyle w:val="4"/>
        <w:spacing w:line="286" w:lineRule="auto"/>
      </w:pPr>
    </w:p>
    <w:p w14:paraId="7A32930A">
      <w:pPr>
        <w:pStyle w:val="4"/>
        <w:spacing w:line="286" w:lineRule="auto"/>
      </w:pPr>
      <w:bookmarkStart w:id="14" w:name="_GoBack"/>
      <w:bookmarkEnd w:id="14"/>
    </w:p>
    <w:p w14:paraId="35DF01F7">
      <w:pPr>
        <w:pStyle w:val="4"/>
        <w:spacing w:line="286" w:lineRule="auto"/>
      </w:pPr>
    </w:p>
    <w:tbl>
      <w:tblPr>
        <w:tblStyle w:val="7"/>
        <w:tblW w:w="-2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85"/>
        <w:gridCol w:w="985"/>
        <w:gridCol w:w="1221"/>
        <w:gridCol w:w="982"/>
        <w:gridCol w:w="1269"/>
        <w:gridCol w:w="600"/>
        <w:gridCol w:w="601"/>
        <w:gridCol w:w="601"/>
        <w:gridCol w:w="409"/>
        <w:gridCol w:w="793"/>
        <w:gridCol w:w="889"/>
        <w:gridCol w:w="985"/>
        <w:gridCol w:w="985"/>
        <w:gridCol w:w="600"/>
        <w:gridCol w:w="985"/>
        <w:gridCol w:w="793"/>
        <w:gridCol w:w="985"/>
        <w:gridCol w:w="601"/>
      </w:tblGrid>
      <w:tr w14:paraId="56F7F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100" w:type="dxa"/>
            <w:gridSpan w:val="18"/>
            <w:tcBorders>
              <w:top w:val="nil"/>
              <w:left w:val="nil"/>
              <w:bottom w:val="nil"/>
              <w:right w:val="nil"/>
            </w:tcBorders>
            <w:shd w:val="clear" w:color="auto" w:fill="FFFFFF"/>
            <w:noWrap/>
            <w:vAlign w:val="center"/>
          </w:tcPr>
          <w:p w14:paraId="7F12D812">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表12</w:t>
            </w:r>
          </w:p>
        </w:tc>
      </w:tr>
      <w:tr w14:paraId="57501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0" w:type="auto"/>
            <w:gridSpan w:val="18"/>
            <w:tcBorders>
              <w:top w:val="nil"/>
              <w:left w:val="nil"/>
              <w:bottom w:val="nil"/>
              <w:right w:val="nil"/>
            </w:tcBorders>
            <w:shd w:val="clear" w:color="auto" w:fill="FFFFFF"/>
            <w:noWrap/>
            <w:vAlign w:val="center"/>
          </w:tcPr>
          <w:p w14:paraId="254DA3A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32"/>
                <w:szCs w:val="32"/>
                <w:u w:val="none"/>
                <w:lang w:val="en-US" w:eastAsia="zh-CN" w:bidi="ar"/>
              </w:rPr>
              <w:t>政府采购预算表</w:t>
            </w:r>
          </w:p>
        </w:tc>
      </w:tr>
      <w:tr w14:paraId="05D0A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14:paraId="1FFBB5F0">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4ADCB607">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19CC1723">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5BF24742">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103C0D59">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383D7553">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37EEF8A7">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4960FE79">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42EB57A4">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3088AAD6">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72732396">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24FB1F92">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1AD49ABC">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144A5346">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20050B9B">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29FB2059">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3A2E30E2">
            <w:pPr>
              <w:jc w:val="right"/>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单位：</w:t>
            </w:r>
          </w:p>
        </w:tc>
        <w:tc>
          <w:tcPr>
            <w:tcW w:w="0" w:type="auto"/>
            <w:tcBorders>
              <w:top w:val="nil"/>
              <w:left w:val="nil"/>
              <w:bottom w:val="nil"/>
              <w:right w:val="nil"/>
            </w:tcBorders>
            <w:shd w:val="clear" w:color="auto" w:fill="FFFFFF"/>
            <w:noWrap/>
            <w:vAlign w:val="center"/>
          </w:tcPr>
          <w:p w14:paraId="54DAF189">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万元</w:t>
            </w:r>
          </w:p>
        </w:tc>
      </w:tr>
      <w:tr w14:paraId="0BBD0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7D68F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部门（单位）代码</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08502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部门（单位）名称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AC9D6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项目编码</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5F4EE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项目名称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0EBEB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采购品目</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2A9AE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申报情况</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BA72B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资金性质</w:t>
            </w:r>
          </w:p>
        </w:tc>
      </w:tr>
      <w:tr w14:paraId="1FC39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C02EC8">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B0EC64">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45ACBC">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D9E8A3">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9CF050">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4BCFD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申请数量</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CA2C7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单价(元)</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A6EBE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金额(元)</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429DE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BA95A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一般公共预算</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01823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政府性基金预算</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BF3E2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国有资本经营预算</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D1F1F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A0275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事业收入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103C9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事业单位经营收入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B1AC5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上级补助收入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F862B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附属单位上缴收入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8CC97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其他收入</w:t>
            </w:r>
          </w:p>
        </w:tc>
      </w:tr>
      <w:tr w14:paraId="3585E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32B40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157002</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D057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巴彦淖尔市军供站</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F491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150800251572110000019</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FD23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车辆公务费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76C1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其他保险服务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7631A2">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DED9C5">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2500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2E7ED5">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3C6479">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0.50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7BC3F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0.50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6CA343">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E91A35">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9E8A78">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740A25">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AEA0AC">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30C163">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9B1A83">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E64E9F">
            <w:pPr>
              <w:jc w:val="right"/>
              <w:rPr>
                <w:rFonts w:hint="eastAsia" w:ascii="宋体" w:hAnsi="宋体" w:eastAsia="宋体" w:cs="宋体"/>
                <w:i w:val="0"/>
                <w:iCs w:val="0"/>
                <w:color w:val="000000"/>
                <w:sz w:val="18"/>
                <w:szCs w:val="18"/>
                <w:u w:val="none"/>
              </w:rPr>
            </w:pPr>
          </w:p>
        </w:tc>
      </w:tr>
      <w:tr w14:paraId="5C614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BD66A5">
            <w:pPr>
              <w:jc w:val="left"/>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8E72F7">
            <w:pPr>
              <w:jc w:val="left"/>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F8D524">
            <w:pPr>
              <w:jc w:val="left"/>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418820">
            <w:pPr>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59269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车辆加油、添加燃料服务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591AC3">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B5D8EF">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5F6C84">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C0BE49">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F2325F">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432765">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D40C8C">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59D548">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32A5CA">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147885">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5DDE54">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B233ED">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D85AE0">
            <w:pPr>
              <w:jc w:val="right"/>
              <w:rPr>
                <w:rFonts w:hint="eastAsia" w:ascii="宋体" w:hAnsi="宋体" w:eastAsia="宋体" w:cs="宋体"/>
                <w:i w:val="0"/>
                <w:iCs w:val="0"/>
                <w:color w:val="000000"/>
                <w:sz w:val="18"/>
                <w:szCs w:val="18"/>
                <w:u w:val="none"/>
              </w:rPr>
            </w:pPr>
          </w:p>
        </w:tc>
      </w:tr>
      <w:tr w14:paraId="13829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23FE2E">
            <w:pPr>
              <w:jc w:val="left"/>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52812D">
            <w:pPr>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3667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150800251573110000002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D9A3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军供专项工作经费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0295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车辆维修和保养服务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5A3521">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E71AA4">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4250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FE34B9">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8500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6A6665">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0.85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6973B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0.85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0BCBC7">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05B7F7">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83683F">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7AE854">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4790E3">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3F2AD8">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ABF01B">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B5B59E">
            <w:pPr>
              <w:jc w:val="right"/>
              <w:rPr>
                <w:rFonts w:hint="eastAsia" w:ascii="宋体" w:hAnsi="宋体" w:eastAsia="宋体" w:cs="宋体"/>
                <w:i w:val="0"/>
                <w:iCs w:val="0"/>
                <w:color w:val="000000"/>
                <w:sz w:val="18"/>
                <w:szCs w:val="18"/>
                <w:u w:val="none"/>
              </w:rPr>
            </w:pPr>
          </w:p>
        </w:tc>
      </w:tr>
      <w:tr w14:paraId="4AF11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683BFA">
            <w:pPr>
              <w:jc w:val="left"/>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87FB2C">
            <w:pPr>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F69F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150800251572110000020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54DD0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在职公务费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AE5B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复印纸</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A983BA">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12BDE6">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022910">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E1A59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0.09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7E6950">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0.09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FA6E61">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9F8AD4">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49D7A4">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051541">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AE1A8E">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60E901">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9728BD">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3D387D">
            <w:pPr>
              <w:jc w:val="right"/>
              <w:rPr>
                <w:rFonts w:hint="eastAsia" w:ascii="宋体" w:hAnsi="宋体" w:eastAsia="宋体" w:cs="宋体"/>
                <w:i w:val="0"/>
                <w:iCs w:val="0"/>
                <w:color w:val="000000"/>
                <w:sz w:val="18"/>
                <w:szCs w:val="18"/>
                <w:u w:val="none"/>
              </w:rPr>
            </w:pPr>
          </w:p>
        </w:tc>
      </w:tr>
      <w:tr w14:paraId="28F44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61055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合  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13BC4C">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BDF754">
            <w:pPr>
              <w:jc w:val="right"/>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696628">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24400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67872C">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2.44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89A8EC">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2.44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36420F">
            <w:pPr>
              <w:jc w:val="right"/>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E1860B">
            <w:pPr>
              <w:jc w:val="right"/>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577833">
            <w:pPr>
              <w:jc w:val="right"/>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2B0E6F">
            <w:pPr>
              <w:jc w:val="right"/>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7D3D5C">
            <w:pPr>
              <w:jc w:val="right"/>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50A5D8">
            <w:pPr>
              <w:jc w:val="right"/>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471D78">
            <w:pPr>
              <w:jc w:val="right"/>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714AF7">
            <w:pPr>
              <w:jc w:val="right"/>
              <w:rPr>
                <w:rFonts w:hint="eastAsia" w:ascii="宋体" w:hAnsi="宋体" w:eastAsia="宋体" w:cs="宋体"/>
                <w:b/>
                <w:bCs/>
                <w:i w:val="0"/>
                <w:iCs w:val="0"/>
                <w:color w:val="000000"/>
                <w:sz w:val="18"/>
                <w:szCs w:val="18"/>
                <w:u w:val="none"/>
              </w:rPr>
            </w:pPr>
          </w:p>
        </w:tc>
      </w:tr>
      <w:tr w14:paraId="29220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14:paraId="5AF56E4A">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3F650105">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1CFD628F">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61EA94D6">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5F1E19EC">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5552D648">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3202B865">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512AFE2E">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1260BC78">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7B7A4E1C">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7BD6A030">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3BD5A9DC">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246BF583">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261E5B50">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36C99B59">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11D07F2B">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3C2EBB57">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bottom"/>
          </w:tcPr>
          <w:p w14:paraId="6EBBB36C">
            <w:pPr>
              <w:rPr>
                <w:rFonts w:hint="eastAsia" w:ascii="宋体" w:hAnsi="宋体" w:eastAsia="宋体" w:cs="宋体"/>
                <w:i w:val="0"/>
                <w:iCs w:val="0"/>
                <w:color w:val="000000"/>
                <w:sz w:val="18"/>
                <w:szCs w:val="18"/>
                <w:u w:val="none"/>
              </w:rPr>
            </w:pPr>
          </w:p>
        </w:tc>
      </w:tr>
    </w:tbl>
    <w:p w14:paraId="0CE0E2C6">
      <w:pPr>
        <w:pStyle w:val="4"/>
        <w:spacing w:line="245" w:lineRule="auto"/>
      </w:pPr>
    </w:p>
    <w:p w14:paraId="44FA89B2">
      <w:pPr>
        <w:pStyle w:val="4"/>
        <w:spacing w:line="246" w:lineRule="auto"/>
      </w:pPr>
    </w:p>
    <w:p w14:paraId="6C954082">
      <w:pPr>
        <w:pStyle w:val="4"/>
        <w:spacing w:line="246" w:lineRule="auto"/>
      </w:pPr>
    </w:p>
    <w:p w14:paraId="62450CCA">
      <w:pPr>
        <w:pStyle w:val="4"/>
        <w:spacing w:line="246" w:lineRule="auto"/>
      </w:pPr>
    </w:p>
    <w:p w14:paraId="4C2E4B09">
      <w:pPr>
        <w:pStyle w:val="4"/>
        <w:spacing w:line="246" w:lineRule="auto"/>
      </w:pPr>
    </w:p>
    <w:p w14:paraId="60BF65FF">
      <w:pPr>
        <w:pStyle w:val="4"/>
        <w:spacing w:line="246" w:lineRule="auto"/>
      </w:pPr>
    </w:p>
    <w:p w14:paraId="4E237BF9">
      <w:pPr>
        <w:pStyle w:val="4"/>
        <w:spacing w:line="246" w:lineRule="auto"/>
      </w:pPr>
    </w:p>
    <w:p w14:paraId="4B991F5A">
      <w:pPr>
        <w:pStyle w:val="4"/>
        <w:spacing w:line="246" w:lineRule="auto"/>
      </w:pPr>
    </w:p>
    <w:p w14:paraId="71F8029D">
      <w:pPr>
        <w:pStyle w:val="4"/>
        <w:spacing w:line="246" w:lineRule="auto"/>
      </w:pPr>
    </w:p>
    <w:p w14:paraId="297C546C">
      <w:pPr>
        <w:spacing w:before="82" w:line="187" w:lineRule="auto"/>
        <w:ind w:left="6976"/>
        <w:rPr>
          <w:rFonts w:ascii="等线" w:hAnsi="等线" w:eastAsia="等线" w:cs="等线"/>
          <w:sz w:val="24"/>
          <w:szCs w:val="24"/>
        </w:rPr>
        <w:sectPr>
          <w:footerReference r:id="rId22" w:type="default"/>
          <w:pgSz w:w="16840" w:h="11910"/>
          <w:pgMar w:top="1012" w:right="847" w:bottom="400" w:left="847" w:header="0" w:footer="0" w:gutter="0"/>
          <w:pgNumType w:fmt="numberInDash"/>
          <w:cols w:space="720" w:num="1"/>
        </w:sectPr>
      </w:pPr>
      <w:r>
        <w:rPr>
          <w:rFonts w:ascii="等线" w:hAnsi="等线" w:eastAsia="等线" w:cs="等线"/>
          <w:spacing w:val="25"/>
          <w:w w:val="101"/>
          <w:sz w:val="24"/>
          <w:szCs w:val="24"/>
        </w:rPr>
        <w:t xml:space="preserve"> </w:t>
      </w:r>
    </w:p>
    <w:p w14:paraId="176CC080">
      <w:pPr>
        <w:pStyle w:val="4"/>
      </w:pPr>
      <w:bookmarkStart w:id="12" w:name="bookmark32"/>
      <w:bookmarkEnd w:id="12"/>
      <w:bookmarkStart w:id="13" w:name="bookmark31"/>
      <w:bookmarkEnd w:id="13"/>
    </w:p>
    <w:sectPr>
      <w:footerReference r:id="rId23" w:type="default"/>
      <w:pgSz w:w="11906" w:h="16839"/>
      <w:pgMar w:top="1431" w:right="1526" w:bottom="1402" w:left="1525" w:header="0" w:footer="1151" w:gutter="0"/>
      <w:pgNumType w:fmt="numberInDash"/>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60FF0">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98EF1A">
                          <w:pPr>
                            <w:pStyle w:val="5"/>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5598EF1A">
                    <w:pPr>
                      <w:pStyle w:val="5"/>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EC2AF">
    <w:pPr>
      <w:pStyle w:val="4"/>
      <w:spacing w:line="14" w:lineRule="auto"/>
      <w:rPr>
        <w:sz w:val="2"/>
      </w:rPr>
    </w:pPr>
    <w:r>
      <w:rPr>
        <w:sz w:val="2"/>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2F8704">
                          <w:pPr>
                            <w:pStyle w:val="5"/>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232F8704">
                    <w:pPr>
                      <w:pStyle w:val="5"/>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8ED40F">
    <w:pPr>
      <w:spacing w:before="1" w:line="179" w:lineRule="auto"/>
      <w:ind w:left="5622"/>
      <w:rPr>
        <w:rFonts w:ascii="等线" w:hAnsi="等线" w:eastAsia="等线" w:cs="等线"/>
        <w:sz w:val="24"/>
        <w:szCs w:val="24"/>
      </w:rPr>
    </w:pPr>
    <w:r>
      <w:rPr>
        <w:sz w:val="24"/>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B17327">
                          <w:pPr>
                            <w:pStyle w:val="5"/>
                          </w:pPr>
                          <w:r>
                            <w:fldChar w:fldCharType="begin"/>
                          </w:r>
                          <w:r>
                            <w:instrText xml:space="preserve"> PAGE  \* MERGEFORMAT </w:instrText>
                          </w:r>
                          <w:r>
                            <w:fldChar w:fldCharType="separate"/>
                          </w:r>
                          <w:r>
                            <w:t>- 4 -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68B17327">
                    <w:pPr>
                      <w:pStyle w:val="5"/>
                    </w:pPr>
                    <w:r>
                      <w:fldChar w:fldCharType="begin"/>
                    </w:r>
                    <w:r>
                      <w:instrText xml:space="preserve"> PAGE  \* MERGEFORMAT </w:instrText>
                    </w:r>
                    <w:r>
                      <w:fldChar w:fldCharType="separate"/>
                    </w:r>
                    <w:r>
                      <w:t>- 4 -</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108A3">
    <w:pPr>
      <w:spacing w:before="1" w:line="179" w:lineRule="auto"/>
      <w:ind w:left="6634"/>
      <w:rPr>
        <w:rFonts w:ascii="等线" w:hAnsi="等线" w:eastAsia="等线" w:cs="等线"/>
        <w:sz w:val="24"/>
        <w:szCs w:val="24"/>
      </w:rPr>
    </w:pPr>
    <w:r>
      <w:rPr>
        <w:sz w:val="24"/>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F56236">
                          <w:pPr>
                            <w:pStyle w:val="5"/>
                          </w:pPr>
                          <w:r>
                            <w:fldChar w:fldCharType="begin"/>
                          </w:r>
                          <w:r>
                            <w:instrText xml:space="preserve"> PAGE  \* MERGEFORMAT </w:instrText>
                          </w:r>
                          <w:r>
                            <w:fldChar w:fldCharType="separate"/>
                          </w:r>
                          <w:r>
                            <w:t>- 5 -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74F56236">
                    <w:pPr>
                      <w:pStyle w:val="5"/>
                    </w:pPr>
                    <w:r>
                      <w:fldChar w:fldCharType="begin"/>
                    </w:r>
                    <w:r>
                      <w:instrText xml:space="preserve"> PAGE  \* MERGEFORMAT </w:instrText>
                    </w:r>
                    <w:r>
                      <w:fldChar w:fldCharType="separate"/>
                    </w:r>
                    <w:r>
                      <w:t>- 5 -</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92BB0">
    <w:pPr>
      <w:spacing w:before="1" w:line="179" w:lineRule="auto"/>
      <w:ind w:left="6003"/>
      <w:rPr>
        <w:rFonts w:ascii="等线" w:hAnsi="等线" w:eastAsia="等线" w:cs="等线"/>
        <w:sz w:val="24"/>
        <w:szCs w:val="24"/>
      </w:rPr>
    </w:pPr>
    <w:r>
      <w:rPr>
        <w:sz w:val="24"/>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0C9635">
                          <w:pPr>
                            <w:pStyle w:val="5"/>
                          </w:pPr>
                          <w:r>
                            <w:fldChar w:fldCharType="begin"/>
                          </w:r>
                          <w:r>
                            <w:instrText xml:space="preserve"> PAGE  \* MERGEFORMAT </w:instrText>
                          </w:r>
                          <w:r>
                            <w:fldChar w:fldCharType="separate"/>
                          </w:r>
                          <w:r>
                            <w:t>- 7 -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510C9635">
                    <w:pPr>
                      <w:pStyle w:val="5"/>
                    </w:pPr>
                    <w:r>
                      <w:fldChar w:fldCharType="begin"/>
                    </w:r>
                    <w:r>
                      <w:instrText xml:space="preserve"> PAGE  \* MERGEFORMAT </w:instrText>
                    </w:r>
                    <w:r>
                      <w:fldChar w:fldCharType="separate"/>
                    </w:r>
                    <w:r>
                      <w:t>- 7 -</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1CA96D">
    <w:pPr>
      <w:pStyle w:val="4"/>
      <w:spacing w:line="14" w:lineRule="auto"/>
      <w:rPr>
        <w:sz w:val="2"/>
      </w:rPr>
    </w:pPr>
    <w:r>
      <w:rPr>
        <w:sz w:val="2"/>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FA965D">
                          <w:pPr>
                            <w:pStyle w:val="5"/>
                          </w:pPr>
                          <w:r>
                            <w:fldChar w:fldCharType="begin"/>
                          </w:r>
                          <w:r>
                            <w:instrText xml:space="preserve"> PAGE  \* MERGEFORMAT </w:instrText>
                          </w:r>
                          <w:r>
                            <w:fldChar w:fldCharType="separate"/>
                          </w:r>
                          <w:r>
                            <w:t>- 9 -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54FA965D">
                    <w:pPr>
                      <w:pStyle w:val="5"/>
                    </w:pPr>
                    <w:r>
                      <w:fldChar w:fldCharType="begin"/>
                    </w:r>
                    <w:r>
                      <w:instrText xml:space="preserve"> PAGE  \* MERGEFORMAT </w:instrText>
                    </w:r>
                    <w:r>
                      <w:fldChar w:fldCharType="separate"/>
                    </w:r>
                    <w:r>
                      <w:t>- 9 -</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4C315">
    <w:pPr>
      <w:spacing w:before="1" w:line="179" w:lineRule="auto"/>
      <w:ind w:left="6670"/>
      <w:rPr>
        <w:rFonts w:ascii="等线" w:hAnsi="等线" w:eastAsia="等线" w:cs="等线"/>
        <w:sz w:val="24"/>
        <w:szCs w:val="24"/>
      </w:rPr>
    </w:pPr>
    <w:r>
      <w:rPr>
        <w:sz w:val="24"/>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631A7A">
                          <w:pPr>
                            <w:pStyle w:val="5"/>
                          </w:pPr>
                          <w:r>
                            <w:fldChar w:fldCharType="begin"/>
                          </w:r>
                          <w:r>
                            <w:instrText xml:space="preserve"> PAGE  \* MERGEFORMAT </w:instrText>
                          </w:r>
                          <w:r>
                            <w:fldChar w:fldCharType="separate"/>
                          </w:r>
                          <w:r>
                            <w:t>- 10 -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02631A7A">
                    <w:pPr>
                      <w:pStyle w:val="5"/>
                    </w:pPr>
                    <w:r>
                      <w:fldChar w:fldCharType="begin"/>
                    </w:r>
                    <w:r>
                      <w:instrText xml:space="preserve"> PAGE  \* MERGEFORMAT </w:instrText>
                    </w:r>
                    <w:r>
                      <w:fldChar w:fldCharType="separate"/>
                    </w:r>
                    <w:r>
                      <w:t>- 10 -</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C79B8">
    <w:pPr>
      <w:spacing w:before="1" w:line="179" w:lineRule="auto"/>
      <w:ind w:left="6209"/>
      <w:rPr>
        <w:rFonts w:ascii="等线" w:hAnsi="等线" w:eastAsia="等线" w:cs="等线"/>
        <w:sz w:val="24"/>
        <w:szCs w:val="24"/>
      </w:rPr>
    </w:pPr>
    <w:r>
      <w:rPr>
        <w:sz w:val="24"/>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3BC4D">
                          <w:pPr>
                            <w:pStyle w:val="5"/>
                          </w:pPr>
                          <w:r>
                            <w:fldChar w:fldCharType="begin"/>
                          </w:r>
                          <w:r>
                            <w:instrText xml:space="preserve"> PAGE  \* MERGEFORMAT </w:instrText>
                          </w:r>
                          <w:r>
                            <w:fldChar w:fldCharType="separate"/>
                          </w:r>
                          <w:r>
                            <w:t>- 11 -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0043BC4D">
                    <w:pPr>
                      <w:pStyle w:val="5"/>
                    </w:pPr>
                    <w:r>
                      <w:fldChar w:fldCharType="begin"/>
                    </w:r>
                    <w:r>
                      <w:instrText xml:space="preserve"> PAGE  \* MERGEFORMAT </w:instrText>
                    </w:r>
                    <w:r>
                      <w:fldChar w:fldCharType="separate"/>
                    </w:r>
                    <w:r>
                      <w:t>- 11 -</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79A09">
    <w:pPr>
      <w:pStyle w:val="4"/>
      <w:spacing w:line="14" w:lineRule="auto"/>
      <w:rPr>
        <w:sz w:val="2"/>
      </w:rPr>
    </w:pPr>
    <w:r>
      <w:rPr>
        <w:sz w:val="2"/>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AC15E5">
                          <w:pPr>
                            <w:pStyle w:val="5"/>
                          </w:pPr>
                          <w:r>
                            <w:fldChar w:fldCharType="begin"/>
                          </w:r>
                          <w:r>
                            <w:instrText xml:space="preserve"> PAGE  \* MERGEFORMAT </w:instrText>
                          </w:r>
                          <w:r>
                            <w:fldChar w:fldCharType="separate"/>
                          </w:r>
                          <w:r>
                            <w:t>- 12 -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3FAC15E5">
                    <w:pPr>
                      <w:pStyle w:val="5"/>
                    </w:pPr>
                    <w:r>
                      <w:fldChar w:fldCharType="begin"/>
                    </w:r>
                    <w:r>
                      <w:instrText xml:space="preserve"> PAGE  \* MERGEFORMAT </w:instrText>
                    </w:r>
                    <w:r>
                      <w:fldChar w:fldCharType="separate"/>
                    </w:r>
                    <w:r>
                      <w:t>- 12 -</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7DAB2">
    <w:pPr>
      <w:pStyle w:val="4"/>
      <w:spacing w:line="14" w:lineRule="auto"/>
      <w:rPr>
        <w:sz w:val="2"/>
      </w:rPr>
    </w:pPr>
    <w:r>
      <w:rPr>
        <w:sz w:val="2"/>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38FFBF">
                          <w:pPr>
                            <w:pStyle w:val="5"/>
                          </w:pPr>
                          <w:r>
                            <w:fldChar w:fldCharType="begin"/>
                          </w:r>
                          <w:r>
                            <w:instrText xml:space="preserve"> PAGE  \* MERGEFORMAT </w:instrText>
                          </w:r>
                          <w:r>
                            <w:fldChar w:fldCharType="separate"/>
                          </w:r>
                          <w:r>
                            <w:t>- 13 -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14:paraId="1F38FFBF">
                    <w:pPr>
                      <w:pStyle w:val="5"/>
                    </w:pPr>
                    <w:r>
                      <w:fldChar w:fldCharType="begin"/>
                    </w:r>
                    <w:r>
                      <w:instrText xml:space="preserve"> PAGE  \* MERGEFORMAT </w:instrText>
                    </w:r>
                    <w:r>
                      <w:fldChar w:fldCharType="separate"/>
                    </w:r>
                    <w:r>
                      <w:t>- 13 -</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7AB94">
    <w:pPr>
      <w:spacing w:before="1" w:line="177" w:lineRule="auto"/>
      <w:rPr>
        <w:rFonts w:ascii="等线" w:hAnsi="等线" w:eastAsia="等线" w:cs="等线"/>
        <w:sz w:val="24"/>
        <w:szCs w:val="24"/>
      </w:rPr>
    </w:pPr>
    <w:r>
      <w:rPr>
        <w:sz w:val="24"/>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7336C4">
                          <w:pPr>
                            <w:pStyle w:val="5"/>
                          </w:pPr>
                          <w:r>
                            <w:fldChar w:fldCharType="begin"/>
                          </w:r>
                          <w:r>
                            <w:instrText xml:space="preserve"> PAGE  \* MERGEFORMAT </w:instrText>
                          </w:r>
                          <w:r>
                            <w:fldChar w:fldCharType="separate"/>
                          </w:r>
                          <w:r>
                            <w:t>- 23 -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14:paraId="3F7336C4">
                    <w:pPr>
                      <w:pStyle w:val="5"/>
                    </w:pPr>
                    <w:r>
                      <w:fldChar w:fldCharType="begin"/>
                    </w:r>
                    <w:r>
                      <w:instrText xml:space="preserve"> PAGE  \* MERGEFORMAT </w:instrText>
                    </w:r>
                    <w:r>
                      <w:fldChar w:fldCharType="separate"/>
                    </w:r>
                    <w:r>
                      <w:t>- 23 -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983F3">
    <w:pPr>
      <w:spacing w:line="178" w:lineRule="auto"/>
      <w:ind w:left="4238"/>
      <w:rPr>
        <w:rFonts w:ascii="等线" w:hAnsi="等线" w:eastAsia="等线" w:cs="等线"/>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04D1CC">
                          <w:pPr>
                            <w:pStyle w:val="5"/>
                          </w:pPr>
                          <w:r>
                            <w:fldChar w:fldCharType="begin"/>
                          </w:r>
                          <w:r>
                            <w:instrText xml:space="preserve"> PAGE  \* MERGEFORMAT </w:instrText>
                          </w:r>
                          <w:r>
                            <w:fldChar w:fldCharType="separate"/>
                          </w:r>
                          <w:r>
                            <w:t>- 4 -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4204D1CC">
                    <w:pPr>
                      <w:pStyle w:val="5"/>
                    </w:pPr>
                    <w:r>
                      <w:fldChar w:fldCharType="begin"/>
                    </w:r>
                    <w:r>
                      <w:instrText xml:space="preserve"> PAGE  \* MERGEFORMAT </w:instrText>
                    </w:r>
                    <w:r>
                      <w:fldChar w:fldCharType="separate"/>
                    </w:r>
                    <w:r>
                      <w:t>- 4 -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5D0E0">
    <w:pPr>
      <w:spacing w:before="1" w:line="179" w:lineRule="auto"/>
      <w:ind w:left="4110"/>
      <w:rPr>
        <w:rFonts w:ascii="等线" w:hAnsi="等线" w:eastAsia="等线" w:cs="等线"/>
        <w:sz w:val="24"/>
        <w:szCs w:val="24"/>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81144F">
                          <w:pPr>
                            <w:pStyle w:val="5"/>
                          </w:pPr>
                          <w:r>
                            <w:fldChar w:fldCharType="begin"/>
                          </w:r>
                          <w:r>
                            <w:instrText xml:space="preserve"> PAGE  \* MERGEFORMAT </w:instrText>
                          </w:r>
                          <w:r>
                            <w:fldChar w:fldCharType="separate"/>
                          </w:r>
                          <w:r>
                            <w:t>- 5 -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7581144F">
                    <w:pPr>
                      <w:pStyle w:val="5"/>
                    </w:pPr>
                    <w:r>
                      <w:fldChar w:fldCharType="begin"/>
                    </w:r>
                    <w:r>
                      <w:instrText xml:space="preserve"> PAGE  \* MERGEFORMAT </w:instrText>
                    </w:r>
                    <w:r>
                      <w:fldChar w:fldCharType="separate"/>
                    </w:r>
                    <w:r>
                      <w:t>- 5 -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A566">
    <w:pPr>
      <w:spacing w:before="1" w:line="179" w:lineRule="auto"/>
      <w:ind w:left="4115"/>
      <w:rPr>
        <w:rFonts w:ascii="等线" w:hAnsi="等线" w:eastAsia="等线" w:cs="等线"/>
        <w:sz w:val="24"/>
        <w:szCs w:val="24"/>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5660DE">
                          <w:pPr>
                            <w:pStyle w:val="5"/>
                          </w:pPr>
                          <w:r>
                            <w:fldChar w:fldCharType="begin"/>
                          </w:r>
                          <w:r>
                            <w:instrText xml:space="preserve"> PAGE  \* MERGEFORMAT </w:instrText>
                          </w:r>
                          <w:r>
                            <w:fldChar w:fldCharType="separate"/>
                          </w:r>
                          <w:r>
                            <w:t>- 9 -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645660DE">
                    <w:pPr>
                      <w:pStyle w:val="5"/>
                    </w:pPr>
                    <w:r>
                      <w:fldChar w:fldCharType="begin"/>
                    </w:r>
                    <w:r>
                      <w:instrText xml:space="preserve"> PAGE  \* MERGEFORMAT </w:instrText>
                    </w:r>
                    <w:r>
                      <w:fldChar w:fldCharType="separate"/>
                    </w:r>
                    <w:r>
                      <w:t>- 9 -</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D2221">
    <w:pPr>
      <w:spacing w:before="1" w:line="179" w:lineRule="auto"/>
      <w:ind w:left="4125"/>
      <w:rPr>
        <w:rFonts w:ascii="等线" w:hAnsi="等线" w:eastAsia="等线" w:cs="等线"/>
        <w:sz w:val="24"/>
        <w:szCs w:val="24"/>
      </w:rPr>
    </w:pPr>
    <w:r>
      <w:rPr>
        <w:sz w:val="24"/>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617C13">
                          <w:pPr>
                            <w:pStyle w:val="5"/>
                          </w:pPr>
                          <w:r>
                            <w:fldChar w:fldCharType="begin"/>
                          </w:r>
                          <w:r>
                            <w:instrText xml:space="preserve"> PAGE  \* MERGEFORMAT </w:instrText>
                          </w:r>
                          <w:r>
                            <w:fldChar w:fldCharType="separate"/>
                          </w:r>
                          <w:r>
                            <w:t>- 12 -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13617C13">
                    <w:pPr>
                      <w:pStyle w:val="5"/>
                    </w:pPr>
                    <w:r>
                      <w:fldChar w:fldCharType="begin"/>
                    </w:r>
                    <w:r>
                      <w:instrText xml:space="preserve"> PAGE  \* MERGEFORMAT </w:instrText>
                    </w:r>
                    <w:r>
                      <w:fldChar w:fldCharType="separate"/>
                    </w:r>
                    <w:r>
                      <w:t>- 12 -</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07ED5">
    <w:pPr>
      <w:spacing w:before="1" w:line="179" w:lineRule="auto"/>
      <w:ind w:left="4117"/>
      <w:rPr>
        <w:rFonts w:ascii="等线" w:hAnsi="等线" w:eastAsia="等线" w:cs="等线"/>
        <w:sz w:val="24"/>
        <w:szCs w:val="24"/>
      </w:rPr>
    </w:pPr>
    <w:r>
      <w:rPr>
        <w:sz w:val="24"/>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64D153">
                          <w:pPr>
                            <w:pStyle w:val="5"/>
                          </w:pPr>
                          <w:r>
                            <w:fldChar w:fldCharType="begin"/>
                          </w:r>
                          <w:r>
                            <w:instrText xml:space="preserve"> PAGE  \* MERGEFORMAT </w:instrText>
                          </w:r>
                          <w:r>
                            <w:fldChar w:fldCharType="separate"/>
                          </w:r>
                          <w:r>
                            <w:t>- 14 -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6F64D153">
                    <w:pPr>
                      <w:pStyle w:val="5"/>
                    </w:pPr>
                    <w:r>
                      <w:fldChar w:fldCharType="begin"/>
                    </w:r>
                    <w:r>
                      <w:instrText xml:space="preserve"> PAGE  \* MERGEFORMAT </w:instrText>
                    </w:r>
                    <w:r>
                      <w:fldChar w:fldCharType="separate"/>
                    </w:r>
                    <w:r>
                      <w:t>- 14 -</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A2E12">
    <w:pPr>
      <w:spacing w:before="1" w:line="179" w:lineRule="auto"/>
      <w:ind w:left="4117"/>
      <w:rPr>
        <w:rFonts w:ascii="等线" w:hAnsi="等线" w:eastAsia="等线" w:cs="等线"/>
        <w:sz w:val="24"/>
        <w:szCs w:val="24"/>
      </w:rPr>
    </w:pPr>
    <w:r>
      <w:rPr>
        <w:sz w:val="24"/>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48DCC9">
                          <w:pPr>
                            <w:pStyle w:val="5"/>
                          </w:pPr>
                          <w:r>
                            <w:fldChar w:fldCharType="begin"/>
                          </w:r>
                          <w:r>
                            <w:instrText xml:space="preserve"> PAGE  \* MERGEFORMAT </w:instrText>
                          </w:r>
                          <w:r>
                            <w:fldChar w:fldCharType="separate"/>
                          </w:r>
                          <w:r>
                            <w:t>- 15 -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5C48DCC9">
                    <w:pPr>
                      <w:pStyle w:val="5"/>
                    </w:pPr>
                    <w:r>
                      <w:fldChar w:fldCharType="begin"/>
                    </w:r>
                    <w:r>
                      <w:instrText xml:space="preserve"> PAGE  \* MERGEFORMAT </w:instrText>
                    </w:r>
                    <w:r>
                      <w:fldChar w:fldCharType="separate"/>
                    </w:r>
                    <w:r>
                      <w:t>- 15 -</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83DC9">
    <w:pPr>
      <w:spacing w:before="1" w:line="179" w:lineRule="auto"/>
      <w:ind w:left="4022"/>
      <w:rPr>
        <w:rFonts w:ascii="等线" w:hAnsi="等线" w:eastAsia="等线" w:cs="等线"/>
        <w:sz w:val="24"/>
        <w:szCs w:val="24"/>
      </w:rPr>
    </w:pPr>
    <w:r>
      <w:rPr>
        <w:sz w:val="24"/>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75D8E6">
                          <w:pPr>
                            <w:pStyle w:val="5"/>
                          </w:pPr>
                          <w:r>
                            <w:fldChar w:fldCharType="begin"/>
                          </w:r>
                          <w:r>
                            <w:instrText xml:space="preserve"> PAGE  \* MERGEFORMAT </w:instrText>
                          </w:r>
                          <w:r>
                            <w:fldChar w:fldCharType="separate"/>
                          </w:r>
                          <w:r>
                            <w:t>- 16 -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1F75D8E6">
                    <w:pPr>
                      <w:pStyle w:val="5"/>
                    </w:pPr>
                    <w:r>
                      <w:fldChar w:fldCharType="begin"/>
                    </w:r>
                    <w:r>
                      <w:instrText xml:space="preserve"> PAGE  \* MERGEFORMAT </w:instrText>
                    </w:r>
                    <w:r>
                      <w:fldChar w:fldCharType="separate"/>
                    </w:r>
                    <w:r>
                      <w:t>- 16 -</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AC297">
    <w:pPr>
      <w:pStyle w:val="4"/>
      <w:spacing w:line="14" w:lineRule="auto"/>
      <w:rPr>
        <w:sz w:val="2"/>
      </w:rPr>
    </w:pPr>
    <w:r>
      <w:rPr>
        <w:sz w:val="2"/>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433E01">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67433E01">
                    <w:pPr>
                      <w:pStyle w:val="5"/>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12B232"/>
    <w:multiLevelType w:val="singleLevel"/>
    <w:tmpl w:val="9412B232"/>
    <w:lvl w:ilvl="0" w:tentative="0">
      <w:start w:val="1"/>
      <w:numFmt w:val="decimal"/>
      <w:suff w:val="nothing"/>
      <w:lvlText w:val="%1．"/>
      <w:lvlJc w:val="left"/>
    </w:lvl>
  </w:abstractNum>
  <w:abstractNum w:abstractNumId="1">
    <w:nsid w:val="E7092EB3"/>
    <w:multiLevelType w:val="singleLevel"/>
    <w:tmpl w:val="E7092EB3"/>
    <w:lvl w:ilvl="0" w:tentative="0">
      <w:start w:val="1"/>
      <w:numFmt w:val="decimal"/>
      <w:suff w:val="nothing"/>
      <w:lvlText w:val="%1．"/>
      <w:lvlJc w:val="left"/>
    </w:lvl>
  </w:abstractNum>
  <w:abstractNum w:abstractNumId="2">
    <w:nsid w:val="0734C11F"/>
    <w:multiLevelType w:val="singleLevel"/>
    <w:tmpl w:val="0734C11F"/>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useAltKinsokuLineBreakRules/>
    <w:compatSetting w:name="compatibilityMode" w:uri="http://schemas.microsoft.com/office/word" w:val="14"/>
  </w:compat>
  <w:docVars>
    <w:docVar w:name="commondata" w:val="eyJoZGlkIjoiMjQwMzM2Mzg0NmVkMzMwNmQ3OWFkZTM4ZWQ0NGNiNTYifQ=="/>
  </w:docVars>
  <w:rsids>
    <w:rsidRoot w:val="00000000"/>
    <w:rsid w:val="04F65938"/>
    <w:rsid w:val="11C04566"/>
    <w:rsid w:val="14F62D31"/>
    <w:rsid w:val="20392794"/>
    <w:rsid w:val="590B3D71"/>
    <w:rsid w:val="5B714E5A"/>
    <w:rsid w:val="5E2A5B4F"/>
    <w:rsid w:val="5FC7277D"/>
    <w:rsid w:val="60081E10"/>
    <w:rsid w:val="78266CC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style>
  <w:style w:type="paragraph" w:styleId="3">
    <w:name w:val="Body Text Indent"/>
    <w:basedOn w:val="1"/>
    <w:qFormat/>
    <w:uiPriority w:val="0"/>
    <w:pPr>
      <w:spacing w:after="120"/>
      <w:ind w:left="420" w:leftChars="200"/>
      <w:jc w:val="left"/>
    </w:pPr>
    <w:rPr>
      <w:rFonts w:hint="eastAsia" w:ascii="宋体" w:hAnsi="宋体" w:eastAsia="宋体"/>
      <w:kern w:val="0"/>
      <w:sz w:val="24"/>
      <w:szCs w:val="24"/>
    </w:rPr>
  </w:style>
  <w:style w:type="paragraph" w:styleId="4">
    <w:name w:val="Body Text"/>
    <w:basedOn w:val="1"/>
    <w:semiHidden/>
    <w:qFormat/>
    <w:uiPriority w:val="0"/>
    <w:rPr>
      <w:rFonts w:ascii="Arial" w:hAnsi="Arial" w:eastAsia="Arial" w:cs="Arial"/>
      <w:sz w:val="21"/>
      <w:szCs w:val="21"/>
      <w:lang w:val="en-US" w:eastAsia="en-US"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Arial" w:hAnsi="Arial" w:eastAsia="Arial" w:cs="Arial"/>
      <w:sz w:val="21"/>
      <w:szCs w:val="21"/>
      <w:lang w:val="en-US" w:eastAsia="en-US" w:bidi="ar-SA"/>
    </w:rPr>
  </w:style>
  <w:style w:type="paragraph" w:customStyle="1" w:styleId="11">
    <w:name w:val="Table Paragraph"/>
    <w:basedOn w:val="1"/>
    <w:qFormat/>
    <w:uiPriority w:val="1"/>
    <w:pPr>
      <w:autoSpaceDE w:val="0"/>
      <w:autoSpaceDN w:val="0"/>
      <w:jc w:val="left"/>
    </w:pPr>
    <w:rPr>
      <w:rFonts w:ascii="宋体" w:hAnsi="宋体" w:eastAsia="宋体" w:cs="宋体"/>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chart" Target="charts/chart2.xml"/><Relationship Id="rId25" Type="http://schemas.openxmlformats.org/officeDocument/2006/relationships/chart" Target="charts/chart1.xml"/><Relationship Id="rId24" Type="http://schemas.openxmlformats.org/officeDocument/2006/relationships/theme" Target="theme/theme1.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收入预算</a:t>
            </a:r>
          </a:p>
        </c:rich>
      </c:tx>
      <c:layout>
        <c:manualLayout>
          <c:xMode val="edge"/>
          <c:yMode val="edge"/>
          <c:x val="0.4251026818072"/>
          <c:y val="0.0104122396940077"/>
        </c:manualLayout>
      </c:layout>
      <c:overlay val="0"/>
      <c:spPr>
        <a:noFill/>
        <a:ln>
          <a:noFill/>
        </a:ln>
        <a:effectLst/>
      </c:spPr>
    </c:title>
    <c:autoTitleDeleted val="0"/>
    <c:plotArea>
      <c:layout/>
      <c:pieChart>
        <c:varyColors val="1"/>
        <c:ser>
          <c:idx val="0"/>
          <c:order val="0"/>
          <c:tx>
            <c:strRef>
              <c:f>Sheet1!$B$1</c:f>
              <c:strCache>
                <c:ptCount val="1"/>
                <c:pt idx="0">
                  <c:v>收入预算</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Pt>
            <c:idx val="6"/>
            <c:bubble3D val="0"/>
            <c:spPr>
              <a:solidFill>
                <a:schemeClr val="accent1">
                  <a:lumMod val="60000"/>
                </a:schemeClr>
              </a:solidFill>
              <a:ln>
                <a:solidFill>
                  <a:schemeClr val="bg1"/>
                </a:solidFill>
              </a:ln>
              <a:effectLst/>
            </c:spPr>
          </c:dPt>
          <c:dPt>
            <c:idx val="7"/>
            <c:bubble3D val="0"/>
            <c:spPr>
              <a:solidFill>
                <a:schemeClr val="accent2">
                  <a:lumMod val="60000"/>
                </a:schemeClr>
              </a:solidFill>
              <a:ln>
                <a:solidFill>
                  <a:schemeClr val="bg1"/>
                </a:solidFill>
              </a:ln>
              <a:effectLst/>
            </c:spPr>
          </c:dPt>
          <c:dPt>
            <c:idx val="8"/>
            <c:bubble3D val="0"/>
            <c:spPr>
              <a:solidFill>
                <a:schemeClr val="accent3">
                  <a:lumMod val="60000"/>
                </a:schemeClr>
              </a:solidFill>
              <a:ln>
                <a:solidFill>
                  <a:schemeClr val="bg1"/>
                </a:solidFill>
              </a:ln>
              <a:effectLst/>
            </c:spPr>
          </c:dPt>
          <c:dLbls>
            <c:delete val="1"/>
          </c:dLbls>
          <c:cat>
            <c:strRef>
              <c:f>Sheet1!$A$2:$A$10</c:f>
              <c:strCache>
                <c:ptCount val="9"/>
                <c:pt idx="0">
                  <c:v>一般公共预算拨款收入</c:v>
                </c:pt>
                <c:pt idx="1">
                  <c:v>政府性基金预算拨款收入</c:v>
                </c:pt>
                <c:pt idx="2">
                  <c:v>国有资本经营预算拨款收入</c:v>
                </c:pt>
                <c:pt idx="3">
                  <c:v>财政专户管理资金收入</c:v>
                </c:pt>
                <c:pt idx="4">
                  <c:v>事业收入</c:v>
                </c:pt>
                <c:pt idx="5">
                  <c:v>事业单位经营收入</c:v>
                </c:pt>
                <c:pt idx="6">
                  <c:v>上级补助收入</c:v>
                </c:pt>
                <c:pt idx="7">
                  <c:v>附属单位上缴收入</c:v>
                </c:pt>
                <c:pt idx="8">
                  <c:v>其他收入</c:v>
                </c:pt>
              </c:strCache>
            </c:strRef>
          </c:cat>
          <c:val>
            <c:numRef>
              <c:f>Sheet1!$B$2:$B$10</c:f>
              <c:numCache>
                <c:formatCode>General</c:formatCode>
                <c:ptCount val="9"/>
                <c:pt idx="0">
                  <c:v>415.59</c:v>
                </c:pt>
                <c:pt idx="1">
                  <c:v>0</c:v>
                </c:pt>
                <c:pt idx="2">
                  <c:v>0</c:v>
                </c:pt>
                <c:pt idx="3">
                  <c:v>0</c:v>
                </c:pt>
                <c:pt idx="4">
                  <c:v>0</c:v>
                </c:pt>
                <c:pt idx="5">
                  <c:v>0</c:v>
                </c:pt>
                <c:pt idx="6">
                  <c:v>0</c:v>
                </c:pt>
                <c:pt idx="7">
                  <c:v>0</c:v>
                </c:pt>
                <c:pt idx="8">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manualLayout>
          <c:xMode val="edge"/>
          <c:yMode val="edge"/>
          <c:x val="0.0495288717081421"/>
          <c:y val="0.0856353591160218"/>
          <c:w val="0.880043488765402"/>
          <c:h val="0.30450488737781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fd01e9b9-cc85-4c19-bc74-5841613c045c}"/>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支出预算</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Lbls>
            <c:delete val="1"/>
          </c:dLbls>
          <c:cat>
            <c:strRef>
              <c:f>Sheet1!$A$2:$A$6</c:f>
              <c:strCache>
                <c:ptCount val="5"/>
                <c:pt idx="0">
                  <c:v>基本支出</c:v>
                </c:pt>
                <c:pt idx="1">
                  <c:v>项目支出</c:v>
                </c:pt>
                <c:pt idx="2">
                  <c:v>事业单位经营支出</c:v>
                </c:pt>
                <c:pt idx="3">
                  <c:v>上缴上级支出</c:v>
                </c:pt>
                <c:pt idx="4">
                  <c:v>对附属单位补助支出</c:v>
                </c:pt>
              </c:strCache>
            </c:strRef>
          </c:cat>
          <c:val>
            <c:numRef>
              <c:f>Sheet1!$B$2:$B$6</c:f>
              <c:numCache>
                <c:formatCode>General</c:formatCode>
                <c:ptCount val="5"/>
                <c:pt idx="0">
                  <c:v>338.59</c:v>
                </c:pt>
                <c:pt idx="1">
                  <c:v>88.15</c:v>
                </c:pt>
                <c:pt idx="2">
                  <c:v>0</c:v>
                </c:pt>
                <c:pt idx="3">
                  <c:v>0</c:v>
                </c:pt>
                <c:pt idx="4">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7f830329-9d44-459e-98c7-9419372d74bf}"/>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38</Pages>
  <Words>12585</Words>
  <Characters>15281</Characters>
  <TotalTime>5</TotalTime>
  <ScaleCrop>false</ScaleCrop>
  <LinksUpToDate>false</LinksUpToDate>
  <CharactersWithSpaces>17521</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2023-02-02T15:02:00Z</dcterms:created>
  <dc:creator>Richard Meng</dc:creator>
  <cp:lastModifiedBy>Geborgenheit</cp:lastModifiedBy>
  <dcterms:modified xsi:type="dcterms:W3CDTF">2025-02-12T07:51:11Z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2025-01-20T10:47:45Z</vt:filetime>
  </property>
  <property fmtid="{D5CDD505-2E9C-101B-9397-08002B2CF9AE}" pid="4" name="KSOProductBuildVer">
    <vt:lpwstr>2052-12.1.0.19770</vt:lpwstr>
  </property>
  <property fmtid="{D5CDD505-2E9C-101B-9397-08002B2CF9AE}" pid="5" name="ICV">
    <vt:lpwstr>2BB2C9C6AEA44CE691A45FAB45C774A6_13</vt:lpwstr>
  </property>
  <property fmtid="{D5CDD505-2E9C-101B-9397-08002B2CF9AE}" pid="6" name="KSOTemplateDocerSaveRecord">
    <vt:lpwstr>eyJoZGlkIjoiMmI2OThkODIyNzgzOTY4Y2IzN2UzNzcwNzU4YzMxMWYiLCJ1c2VySWQiOiI2NzIyNjAyNDUifQ==</vt:lpwstr>
  </property>
</Properties>
</file>