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jc w:val="center"/>
        <w:rPr>
          <w:rFonts w:hint="eastAsia" w:ascii="方正小标宋_GBK" w:hAnsi="方正小标宋_GBK" w:eastAsia="方正小标宋_GBK" w:cs="方正小标宋_GBK"/>
          <w:i w:val="0"/>
          <w:iCs w:val="0"/>
          <w:caps w:val="0"/>
          <w:color w:val="000000"/>
          <w:spacing w:val="0"/>
          <w:sz w:val="28"/>
          <w:szCs w:val="28"/>
        </w:rPr>
      </w:pPr>
      <w:r>
        <w:rPr>
          <w:rFonts w:hint="default" w:ascii="Helvetica" w:hAnsi="Helvetica" w:eastAsia="Helvetica" w:cs="Helvetica"/>
          <w:i w:val="0"/>
          <w:iCs w:val="0"/>
          <w:caps w:val="0"/>
          <w:color w:val="000000"/>
          <w:spacing w:val="0"/>
          <w:sz w:val="21"/>
          <w:szCs w:val="21"/>
        </w:rPr>
        <w:t>　　</w:t>
      </w:r>
      <w:bookmarkStart w:id="0" w:name="_GoBack"/>
      <w:r>
        <w:rPr>
          <w:rFonts w:hint="eastAsia" w:ascii="方正小标宋_GBK" w:hAnsi="方正小标宋_GBK" w:eastAsia="方正小标宋_GBK" w:cs="方正小标宋_GBK"/>
          <w:i w:val="0"/>
          <w:iCs w:val="0"/>
          <w:caps w:val="0"/>
          <w:color w:val="000000"/>
          <w:spacing w:val="0"/>
          <w:sz w:val="28"/>
          <w:szCs w:val="28"/>
        </w:rPr>
        <w:t>中华人民共和国退役军人保障法</w:t>
      </w:r>
    </w:p>
    <w:bookmarkEnd w:id="0"/>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（2020年11月11日第十三届全国人民代表大会常务委员会第二十三次会议通过）</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目　　录</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第一章　总　　则</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第二章　移交接收</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第三章　退役安置</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第四章　教育培训</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第五章　就业创业</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第六章　抚恤优待</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第七章　褒扬激励</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第八章　服务管理</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第九章　法律责任</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第十章　附　　则</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第一章　总　　则</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第一条　为了加强退役军人保障工作，维护退役军人合法权益，让军人成为全社会尊崇的职业，根据宪法，制定本法。</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第二条　本法所称退役军人，是指从中国人民解放军依法退出现役的军官、军士和义务兵等人员。</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第三条　退役军人为国防和军队建设做出了重要贡献，是社会主义现代化建设的重要力量。</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尊重、关爱退役军人是全社会的共同责任。国家关心、优待退役军人，加强退役军人保障体系建设，保障退役军人依法享有相应的权益。</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第四条　退役军人保障工作坚持中国共产党的领导，坚持为经济社会发展服务、为国防和军队建设服务的方针，遵循以人为本、分类保障、服务优先、依法管理的原则。</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第五条　退役军人保障应当与经济发展相协调，与社会进步相适应。</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退役军人安置工作应当公开、公平、公正。</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退役军人的政治、生活等待遇与其服现役期间所做贡献挂钩。</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国家建立参战退役军人特别优待机制。</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第六条　退役军人应当继续发扬人民军队优良传统，模范遵守宪法和法律法规，保守军事秘密，践行社会主义核心价值观，积极参加社会主义现代化建设。</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第七条　国务院退役军人工作主管部门负责全国的退役军人保障工作。县级以上地方人民政府退役军人工作主管部门负责本行政区域的退役军人保障工作。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中央和国家有关机关、中央军事委员会有关部门、地方各级有关机关应当在各自职责范围内做好退役军人保障工作。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军队各级负责退役军人有关工作的部门与县级以上人民政府退役军人工作主管部门应当密切配合，做好退役军人保障工作。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第八条　国家加强退役军人保障工作信息化建设，为退役军人建档立卡，实现有关部门之间信息共享，为提高退役军人保障能力提供支持。</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国务院退役军人工作主管部门应当与中央和国家有关机关、中央军事委员会有关部门密切配合，统筹做好信息数据系统的建设、维护、应用和信息安全管理等工作。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第九条　退役军人保障工作所需经费由中央和地方财政共同负担。退役安置、教育培训、抚恤优待资金主要由中央财政负担。</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第十条　国家鼓励和引导企业、社会组织、个人等社会力量依法通过捐赠、设立基金、志愿服务等方式为退役军人提供支持和帮助。</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第十一条　对在退役军人保障工作中做出突出贡献的单位和个人，按照国家有关规定给予表彰、奖励。</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第二章　移交接收</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第十二条　国务院退役军人工作主管部门、中央军事委员会政治工作部门、中央和国家有关机关应当制定全国退役军人的年度移交接收计划。</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第十三条　退役军人原所在部队应当将退役军人移交安置地人民政府退役军人工作主管部门，安置地人民政府退役军人工作主管部门负责接收退役军人。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退役军人的安置地，按照国家有关规定确定。</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第十四条　退役军人应当在规定时间内，持军队出具的退役证明到安置地人民政府退役军人工作主管部门报到。</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第十五条　安置地人民政府退役军人工作主管部门在接收退役军人时，向退役军人发放退役军人优待证。</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退役军人优待证全国统一制发、统一编号，管理使用办法由国务院退役军人工作主管部门会同有关部门制定。</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第十六条　军人所在部队在军人退役时，应当及时将其人事档案移交安置地人民政府退役军人工作主管部门。</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安置地人民政府退役军人工作主管部门应当按照国家人事档案管理有关规定，接收、保管并向有关单位移交退役军人人事档案。</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第十七条　安置地人民政府公安机关应当按照国家有关规定，及时为退役军人办理户口登记，同级退役军人工作主管部门应当予以协助。</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第十八条　退役军人原所在部队应当按照有关法律法规规定，及时将退役军人及随军未就业配偶的养老、医疗等社会保险关系和相应资金，转入安置地社会保险经办机构。</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安置地人民政府退役军人工作主管部门应当与社会保险经办机构、军队有关部门密切配合，依法做好有关社会保险关系和相应资金转移接续工作。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第十九条　退役军人移交接收过程中，发生与其服现役有关的问题，由原所在部队负责处理；发生与其安置有关的问题，由安置地人民政府负责处理；发生其他移交接收方面问题的，由安置地人民政府负责处理，原所在部队予以配合。</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退役军人原所在部队撤销或者转隶、合并的，由原所在部队的上级单位或者转隶、合并后的单位按照前款规定处理。</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第三章　退役安置</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第二十条　地方各级人民政府应当按照移交接收计划，做好退役军人安置工作，完成退役军人安置任务。</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机关、群团组织、企业事业单位和社会组织应当依法接收安置退役军人，退役军人应当接受安置。</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第二十一条　对退役的军官，国家采取退休、转业、逐月领取退役金、复员等方式妥善安置。</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以退休方式移交人民政府安置的，由安置地人民政府按照国家保障与社会化服务相结合的方式，做好服务管理工作，保障其待遇。</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以转业方式安置的，由安置地人民政府根据其德才条件以及服现役期间的职务、等级、所做贡献、专长等和工作需要安排工作岗位，确定相应的职务职级。</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服现役满规定年限，以逐月领取退役金方式安置的，按照国家有关规定逐月领取退役金。</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以复员方式安置的，按照国家有关规定领取复员费。</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第二十二条　对退役的军士，国家采取逐月领取退役金、自主就业、安排工作、退休、供养等方式妥善安置。</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服现役满规定年限，以逐月领取退役金方式安置的，按照国家有关规定逐月领取退役金。</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服现役不满规定年限，以自主就业方式安置的，领取一次性退役金。</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以安排工作方式安置的，由安置地人民政府根据其服现役期间所做贡献、专长等安排工作岗位。</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以退休方式安置的，由安置地人民政府按照国家保障与社会化服务相结合的方式，做好服务管理工作，保障其待遇。</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以供养方式安置的，由国家供养终身。</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第二十三条　对退役的义务兵，国家采取自主就业、安排工作、供养等方式妥善安置。</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以自主就业方式安置的，领取一次性退役金。</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以安排工作方式安置的，由安置地人民政府根据其服现役期间所做贡献、专长等安排工作岗位。</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以供养方式安置的，由国家供养终身。</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第二十四条　退休、转业、逐月领取退役金、复员、自主就业、安排工作、供养等安置方式的适用条件，按照相关法律法规执行。</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第二十五条　转业军官、安排工作的军士和义务兵，由机关、群团组织、事业单位和国有企业接收安置。对下列退役军人，优先安置：</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（一）参战退役军人；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（二）担任作战部队师、旅、团、营级单位主官的转业军官；</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（三）属于烈士子女、功臣模范的退役军人；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（四）长期在艰苦边远地区或者特殊岗位服现役的退役军人。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第二十六条　机关、群团组织、事业单位接收安置转业军官、安排工作的军士和义务兵的，应当按照国家有关规定给予编制保障。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国有企业接收安置转业军官、安排工作的军士和义务兵的，应当按照国家规定与其签订劳动合同，保障相应待遇。</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前两款规定的用人单位依法裁减人员时，应当优先留用接收安置的转业和安排工作的退役军人。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第二十七条　以逐月领取退役金方式安置的退役军官和军士，被录用为公务员或者聘用为事业单位工作人员的，自被录用、聘用下月起停发退役金，其待遇按照公务员、事业单位工作人员管理相关法律法规执行。</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第二十八条　国家建立伤病残退役军人指令性移交安置、收治休养制度。军队有关部门应当及时将伤病残退役军人移交安置地人民政府安置。安置地人民政府应当妥善解决伤病残退役军人的住房、医疗、康复、护理和生活困难。</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第二十九条　各级人民政府加强拥军优属工作，为军人和家属排忧解难。</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符合条件的军官和军士退出现役时，其配偶和子女可以按照国家有关规定随调随迁。</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随调配偶在机关或者事业单位工作，符合有关法律法规规定的，安置地人民政府负责安排到相应的工作单位；随调配偶在其他单位工作或者无工作单位的，安置地人民政府应当提供就业指导，协助实现就业。</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随迁子女需要转学、入学的，安置地人民政府教育行政部门应当予以及时办理。对下列退役军人的随迁子女，优先保障：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（一）参战退役军人；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（二）属于烈士子女、功臣模范的退役军人；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（三）长期在艰苦边远地区或者特殊岗位服现役的退役军人；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（四）其他符合条件的退役军人。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第三十条　军人退役安置的具体办法由国务院、中央军事委员会制定。</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第四章　教育培训</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第三十一条　退役军人的教育培训应当以提高就业质量为导向，紧密围绕社会需求，为退役军人提供有特色、精细化、针对性强的培训服务。</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国家采取措施加强对退役军人的教育培训，帮助退役军人完善知识结构，提高思想政治水平、职业技能水平和综合职业素养，提升就业创业能力。</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第三十二条　国家建立学历教育和职业技能培训并行并举的退役军人教育培训体系，建立退役军人教育培训协调机制，统筹规划退役军人教育培训工作。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第三十三条　军人退役前，所在部队在保证完成军事任务的前提下，可以根据部队特点和条件提供职业技能储备培训，组织参加高等教育自学考试和各类高等学校举办的高等学历继续教育，以及知识拓展、技能培训等非学历继续教育。</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部队所在地县级以上地方人民政府退役军人工作主管部门应当为现役军人所在部队开展教育培训提供支持和协助。</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第三十四条　退役军人在接受学历教育时，按照国家有关规定享受学费和助学金资助等国家教育资助政策。</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高等学校根据国家统筹安排，可以通过单列计划、单独招生等方式招考退役军人。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第三十五条　现役军人入伍前已被普通高等学校录取或者是正在普通高等学校就学的学生，服现役期间保留入学资格或者学籍，退役后两年内允许入学或者复学，可以按照国家有关规定转入本校其他专业学习。达到报考研究生条件的，按照国家有关规定享受优惠政策。</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第三十六条　国家依托和支持普通高等学校、职业院校（含技工院校）、专业培训机构等教育资源，为退役军人提供职业技能培训。退役军人未达到法定退休年龄需要就业创业的，可以享受职业技能培训补贴等相应扶持政策。</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军人退出现役，安置地人民政府应当根据就业需求组织其免费参加职业教育、技能培训，经考试考核合格的，发给相应的学历证书、职业资格证书或者职业技能等级证书并推荐就业。</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第三十七条　省级人民政府退役军人工作主管部门会同有关部门加强动态管理，定期对为退役军人提供职业技能培训的普通高等学校、职业院校（含技工院校）、专业培训机构的培训质量进行检查和考核，提高职业技能培训质量和水平。</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第五章　就业创业</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第三十八条　国家采取政府推动、市场引导、社会支持相结合的方式，鼓励和扶持退役军人就业创业。</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第三十九条　各级人民政府应当加强对退役军人就业创业的指导和服务。</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县级以上地方人民政府退役军人工作主管部门应当加强对退役军人就业创业的宣传、组织、协调等工作，会同有关部门采取退役军人专场招聘会等形式，开展就业推荐、职业指导，帮助退役军人就业。</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第四十条　服现役期间因战、因公、因病致残被评定残疾等级和退役后补评或者重新评定残疾等级的残疾退役军人，有劳动能力和就业意愿的，优先享受国家规定的残疾人就业优惠政策。</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第四十一条　公共人力资源服务机构应当免费为退役军人提供职业介绍、创业指导等服务。</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国家鼓励经营性人力资源服务机构和社会组织为退役军人就业创业提供免费或者优惠服务。</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退役军人未能及时就业的，在人力资源和社会保障部门办理求职登记后，可以按照规定享受失业保险待遇。</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第四十二条　机关、群团组织、事业单位和国有企业在招录或者招聘人员时，对退役军人的年龄和学历条件可以适当放宽，同等条件下优先招录、招聘退役军人。退役的军士和义务兵服现役经历视为基层工作经历。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退役的军士和义务兵入伍前是机关、群团组织、事业单位或者国有企业人员的，退役后可以选择复职复工。</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第四十三条　各地应当设置一定数量的基层公务员职位，面向服现役满五年的高校毕业生退役军人招考。</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服现役满五年的高校毕业生退役军人可以报考面向服务基层项目人员定向考录的职位，同服务基层项目人员共享公务员定向考录计划。</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各地应当注重从优秀退役军人中选聘党的基层组织、社区和村专职工作人员。</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军队文职人员岗位、国防教育机构岗位等，应当优先选用符合条件的退役军人。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国家鼓励退役军人参加稳边固边等边疆建设工作。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第四十四条　退役军人服现役年限计算为工龄，退役后与所在单位工作年限累计计算。</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第四十五条　县级以上地方人民政府投资建设或者与社会共建的创业孵化基地和创业园区，应当优先为退役军人创业提供服务。有条件的地区可以建立退役军人创业孵化基地和创业园区，为退役军人提供经营场地、投资融资等方面的优惠服务。</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第四十六条　退役军人创办小微企业，可以按照国家有关规定申请创业担保贷款，并享受贷款贴息等融资优惠政策。</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退役军人从事个体经营，依法享受税收优惠政策。</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第四十七条　用人单位招用退役军人符合国家规定的，依法享受税收优惠等政策。</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第六章　抚恤优待</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第四十八条　各级人民政府应当坚持普惠与优待叠加的原则，在保障退役军人享受普惠性政策和公共服务基础上，结合服现役期间所做贡献和各地实际情况给予优待。</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对参战退役军人，应当提高优待标准。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第四十九条　国家逐步消除退役军人抚恤优待制度城乡差异、缩小地区差异，建立统筹平衡的抚恤优待量化标准体系。</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第五十条　退役军人依法参加养老、医疗、工伤、失业、生育等社会保险，并享受相应待遇。</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退役军人服现役年限与入伍前、退役后参加职工基本养老保险、职工基本医疗保险、失业保险的缴费年限依法合并计算。</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第五十一条　退役军人符合安置住房优待条件的，实行市场购买与军地集中统建相结合，由安置地人民政府统筹规划、科学实施。</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第五十二条　军队医疗机构、公立医疗机构应当为退役军人就医提供优待服务，并对参战退役军人、残疾退役军人给予优惠。</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第五十三条　退役军人凭退役军人优待证等有效证件享受公共交通、文化和旅游等优待，具体办法由省级人民政府制定。</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第五十四条　县级以上人民政府加强优抚医院、光荣院建设，充分利用现有医疗和养老服务资源，收治或者集中供养孤老、生活不能自理的退役军人。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各类社会福利机构应当优先接收老年退役军人和残疾退役军人。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第五十五条　国家建立退役军人帮扶援助机制，在养老、医疗、住房等方面，对生活困难的退役军人按照国家有关规定给予帮扶援助。</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第五十六条　残疾退役军人依法享受抚恤。</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残疾退役军人按照残疾等级享受残疾抚恤金，标准由国务院退役军人工作主管部门会同国务院财政部门综合考虑国家经济社会发展水平、消费物价水平、全国城镇单位就业人员工资水平、国家财力情况等因素确定。残疾抚恤金由县级人民政府退役军人工作主管部门发放。</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第七章　褒扬激励</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第五十七条　国家建立退役军人荣誉激励机制，对在社会主义现代化建设中做出突出贡献的退役军人予以表彰、奖励。退役军人服现役期间获得表彰、奖励的，退役后按照国家有关规定享受相应待遇。</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第五十八条　退役军人安置地人民政府在接收退役军人时，应当举行迎接仪式。迎接仪式由安置地人民政府退役军人工作主管部门负责实施。</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第五十九条　地方人民政府应当为退役军人家庭悬挂光荣牌，定期开展走访慰问活动。</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第六十条　国家、地方和军队举行重大庆典活动时，应当邀请退役军人代表参加。</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被邀请的退役军人参加重大庆典活动时，可以穿着退役时的制式服装，佩戴服现役期间和退役后荣获的勋章、奖章、纪念章等徽章。</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第六十一条　国家注重发挥退役军人在爱国主义教育和国防教育活动中的积极作用。机关、群团组织、企业事业单位和社会组织可以邀请退役军人协助开展爱国主义教育和国防教育。县级以上人民政府教育行政部门可以邀请退役军人参加学校国防教育培训，学校可以聘请退役军人参与学生军事训练。</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第六十二条　县级以上人民政府退役军人工作主管部门应当加强对退役军人先进事迹的宣传，通过制作公益广告、创作主题文艺作品等方式，弘扬爱国主义精神、革命英雄主义精神和退役军人敬业奉献精神。</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第六十三条　县级以上地方人民政府负责地方志工作的机构应当将本行政区域内下列退役军人的名录和事迹，编辑录入地方志：</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（一）参战退役军人；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（二）荣获二等功以上奖励的退役军人；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（三）获得省部级或者战区级以上表彰的退役军人；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（四）其他符合条件的退役军人。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第六十四条　国家统筹规划烈士纪念设施建设，通过组织开展英雄烈士祭扫纪念活动等多种形式，弘扬英雄烈士精神。退役军人工作主管部门负责烈士纪念设施的修缮、保护和管理。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国家推进军人公墓建设。符合条件的退役军人去世后，可以安葬在军人公墓。</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第八章　服务管理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第六十五条　国家加强退役军人服务机构建设，建立健全退役军人服务体系。县级以上人民政府设立退役军人服务中心，乡镇、街道、农村和城市社区设立退役军人服务站点，提升退役军人服务保障能力。</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第六十六条　退役军人服务中心、服务站点等退役军人服务机构应当加强与退役军人联系沟通，做好退役军人就业创业扶持、优抚帮扶、走访慰问、权益维护等服务保障工作。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第六十七条　县级以上人民政府退役军人工作主管部门应当加强退役军人思想政治教育工作，及时掌握退役军人的思想情况和工作生活状况，指导接收安置单位和其他组织做好退役军人的思想政治工作和有关保障工作。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接收安置单位和其他组织应当结合退役军人工作和生活状况，做好退役军人思想政治工作和有关保障工作。</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第六十八条　县级以上人民政府退役军人工作主管部门、接收安置单位和其他组织应当加强对退役军人的保密教育和管理。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第六十九条　县级以上人民政府退役军人工作主管部门应当通过广播、电视、报刊、网络等多种渠道宣传与退役军人相关的法律法规和政策制度。</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第七十条　县级以上人民政府退役军人工作主管部门应当建立健全退役军人权益保障机制，畅通诉求表达渠道，为退役军人维护其合法权益提供支持和帮助。退役军人的合法权益受到侵害，应当依法解决。公共法律服务有关机构应当依法为退役军人提供法律援助等必要的帮助。</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第七十一条　县级以上人民政府退役军人工作主管部门应当依法指导、督促有关部门和单位做好退役安置、教育培训、就业创业、抚恤优待、褒扬激励、拥军优属等工作，监督检查退役军人保障相关法律法规和政策措施落实情况，推进解决退役军人保障工作中存在的问题。</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第七十二条　国家实行退役军人保障工作责任制和考核评价制度。县级以上人民政府应当将退役军人保障工作完成情况，纳入对本级人民政府负责退役军人有关工作的部门及其负责人、下级人民政府及其负责人的考核评价内容。</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对退役军人保障政策落实不到位、工作推进不力的地区和单位，由省级以上人民政府退役军人工作主管部门会同有关部门约谈该地区人民政府主要负责人或者该单位主要负责人。</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第七十三条　退役军人工作主管部门及其工作人员履行职责，应当自觉接受社会监督。</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第七十四条　对退役军人保障工作中违反本法行为的检举、控告，有关机关和部门应当依法及时处理，并将处理结果告知检举人、控告人。</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第九章　法律责任</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第七十五条　退役军人工作主管部门及其工作人员有下列行为之一的，由其上级主管部门责令改正，对直接负责的主管人员和其他直接责任人员依法给予处分：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（一）未按照规定确定退役军人安置待遇的；</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（二）在退役军人安置工作中出具虚假文件的；</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（三）为不符合条件的人员发放退役军人优待证的；</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（四）挪用、截留、私分退役军人保障工作经费的；</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（五）违反规定确定抚恤优待对象、标准、数额或者给予退役军人相关待遇的；</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（六）在退役军人保障工作中利用职务之便为自己或者他人谋取私利的；</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（七）在退役军人保障工作中失职渎职的；</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（八）有其他违反法律法规行为的。</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第七十六条　其他负责退役军人有关工作的部门及其工作人员违反本法有关规定的，由其上级主管部门责令改正，对直接负责的主管人员和其他直接责任人员依法给予处分。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第七十七条　违反本法规定，拒绝或者无故拖延执行退役军人安置任务的，由安置地人民政府退役军人工作主管部门责令限期改正；逾期不改正的，予以通报批评。对该单位主要负责人和直接责任人员，由有关部门依法给予处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第七十八条　退役军人弄虚作假骗取退役相关待遇的，由县级以上地方人民政府退役军人工作主管部门取消相关待遇，追缴非法所得，并由其所在单位或者有关部门依法给予处分。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第七十九条　退役军人违法犯罪的，由省级人民政府退役军人工作主管部门按照国家有关规定中止、降低或者取消其退役相关待遇，报国务院退役军人工作主管部门备案。</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退役军人对省级人民政府退役军人工作主管部门作出的中止、降低或者取消其退役相关待遇的决定不服的，可以依法申请行政复议或者提起行政诉讼。</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第八十条　违反本法规定，构成违反治安管理行为的，依法给予治安管理处罚；构成犯罪的，依法追究刑事责任。</w:t>
      </w:r>
    </w:p>
    <w:p>
      <w:pPr>
        <w:pStyle w:val="2"/>
        <w:keepNext w:val="0"/>
        <w:keepLines w:val="0"/>
        <w:widowControl/>
        <w:suppressLineNumbers w:val="0"/>
        <w:ind w:left="0" w:firstLine="0"/>
        <w:jc w:val="center"/>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第十章　附　　则</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第八十一条　中国人民武装警察部队依法退出现役的警官、警士和义务兵等人员，适用本法。</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第八十二条　本法有关军官的规定适用于文职干部。</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军队院校学员依法退出现役的，参照本法有关规定执行。</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第八十三条　参试退役军人参照本法有关参战退役军人的规定执行。</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参战退役军人、参试退役军人的范围和认定标准、认定程序，由中央军事委员会有关部门会同国务院退役军人工作主管部门等部门规定。</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第八十四条　军官离职休养和军级以上职务军官退休后，按照国务院和中央军事委员会的有关规定安置管理。</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本法施行前已经按照自主择业方式安置的退役军人的待遇保障，按照国务院和中央军事委员会的有关规定执行。</w:t>
      </w:r>
    </w:p>
    <w:p>
      <w:pPr>
        <w:pStyle w:val="2"/>
        <w:keepNext w:val="0"/>
        <w:keepLines w:val="0"/>
        <w:widowControl/>
        <w:suppressLineNumbers w:val="0"/>
        <w:ind w:left="0" w:firstLine="0"/>
        <w:jc w:val="both"/>
        <w:rPr>
          <w:rFonts w:hint="default" w:ascii="Helvetica" w:hAnsi="Helvetica" w:eastAsia="Helvetica" w:cs="Helvetica"/>
          <w:i w:val="0"/>
          <w:iCs w:val="0"/>
          <w:caps w:val="0"/>
          <w:color w:val="000000"/>
          <w:spacing w:val="0"/>
          <w:sz w:val="21"/>
          <w:szCs w:val="21"/>
        </w:rPr>
      </w:pPr>
      <w:r>
        <w:rPr>
          <w:rFonts w:hint="default" w:ascii="Helvetica" w:hAnsi="Helvetica" w:eastAsia="Helvetica" w:cs="Helvetica"/>
          <w:i w:val="0"/>
          <w:iCs w:val="0"/>
          <w:caps w:val="0"/>
          <w:color w:val="000000"/>
          <w:spacing w:val="0"/>
          <w:sz w:val="21"/>
          <w:szCs w:val="21"/>
        </w:rPr>
        <w:t>　　第八十五条　本法自2021年1月1日起施行。</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wNGE1NTZhN2JjNmU5MDE1M2M5YjY2MzY1MTRkOTcifQ=="/>
  </w:docVars>
  <w:rsids>
    <w:rsidRoot w:val="150977BF"/>
    <w:rsid w:val="1509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2023-03-15T05:26:00Z</dcterms:created>
  <dc:creator>闲话江湖</dc:creator>
  <cp:lastModifiedBy>闲话江湖</cp:lastModifiedBy>
  <dcterms:modified xsi:type="dcterms:W3CDTF">2023-03-15T05:34:32Z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BE3C17CEFDDF445596D792851FA61ADE</vt:lpwstr>
  </property>
</Properties>
</file>